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F73CF6" w14:textId="001D39C3" w:rsidR="00011C57" w:rsidRPr="00E42B6E" w:rsidRDefault="00011C57" w:rsidP="00E42B6E">
      <w:pPr>
        <w:jc w:val="center"/>
        <w:rPr>
          <w:b/>
          <w:sz w:val="28"/>
          <w:lang w:val="it-CH"/>
        </w:rPr>
      </w:pPr>
      <w:r w:rsidRPr="00E42B6E">
        <w:rPr>
          <w:b/>
          <w:sz w:val="28"/>
          <w:lang w:val="it-CH"/>
        </w:rPr>
        <w:t xml:space="preserve">STATUTO DELL’ASSOCIAZIONE </w:t>
      </w:r>
      <w:r w:rsidR="008D3414" w:rsidRPr="00E42B6E">
        <w:rPr>
          <w:b/>
          <w:sz w:val="28"/>
          <w:lang w:val="it-CH"/>
        </w:rPr>
        <w:t>DEI COMUNI DI</w:t>
      </w:r>
    </w:p>
    <w:p w14:paraId="65033F58" w14:textId="0C9F552A" w:rsidR="008D3414" w:rsidRPr="00E42B6E" w:rsidRDefault="008D3414" w:rsidP="00E42B6E">
      <w:pPr>
        <w:jc w:val="center"/>
        <w:rPr>
          <w:b/>
          <w:sz w:val="28"/>
          <w:lang w:val="it-CH"/>
        </w:rPr>
      </w:pPr>
      <w:r w:rsidRPr="00E42B6E">
        <w:rPr>
          <w:b/>
          <w:sz w:val="28"/>
          <w:lang w:val="it-CH"/>
        </w:rPr>
        <w:t>CENTOVALLI – ONSERNONE – TERRE DI PEDEMONTE</w:t>
      </w:r>
    </w:p>
    <w:p w14:paraId="38EA750C" w14:textId="77777777" w:rsidR="00011C57" w:rsidRPr="00E42B6E" w:rsidRDefault="00011C57" w:rsidP="00E42B6E">
      <w:pPr>
        <w:jc w:val="both"/>
        <w:rPr>
          <w:lang w:val="it-CH"/>
        </w:rPr>
      </w:pPr>
    </w:p>
    <w:p w14:paraId="1599125F" w14:textId="77777777" w:rsidR="00011C57" w:rsidRDefault="00011C57" w:rsidP="00E42B6E">
      <w:pPr>
        <w:jc w:val="both"/>
        <w:rPr>
          <w:lang w:val="it-CH"/>
        </w:rPr>
      </w:pPr>
    </w:p>
    <w:p w14:paraId="629CEC80" w14:textId="77777777" w:rsidR="00D179BC" w:rsidRDefault="00D179BC" w:rsidP="00E42B6E">
      <w:pPr>
        <w:jc w:val="both"/>
        <w:rPr>
          <w:lang w:val="it-CH"/>
        </w:rPr>
      </w:pPr>
    </w:p>
    <w:p w14:paraId="1335A595" w14:textId="77777777" w:rsidR="00D179BC" w:rsidRDefault="00D179BC" w:rsidP="00E42B6E">
      <w:pPr>
        <w:jc w:val="both"/>
        <w:rPr>
          <w:lang w:val="it-CH"/>
        </w:rPr>
      </w:pPr>
    </w:p>
    <w:p w14:paraId="74728881" w14:textId="77777777" w:rsidR="00D179BC" w:rsidRPr="00E42B6E" w:rsidRDefault="00D179BC" w:rsidP="00E42B6E">
      <w:pPr>
        <w:jc w:val="both"/>
        <w:rPr>
          <w:lang w:val="it-CH"/>
        </w:rPr>
      </w:pPr>
    </w:p>
    <w:p w14:paraId="7F5D5A63" w14:textId="77777777" w:rsidR="00E42B6E" w:rsidRPr="00E42B6E" w:rsidRDefault="00E42B6E" w:rsidP="00E42B6E">
      <w:pPr>
        <w:jc w:val="both"/>
        <w:rPr>
          <w:b/>
        </w:rPr>
      </w:pPr>
      <w:r w:rsidRPr="00E42B6E">
        <w:rPr>
          <w:b/>
          <w:u w:val="single"/>
        </w:rPr>
        <w:t>Capitolo I</w:t>
      </w:r>
      <w:r w:rsidRPr="00E42B6E">
        <w:rPr>
          <w:b/>
        </w:rPr>
        <w:t xml:space="preserve"> - Generalità</w:t>
      </w:r>
    </w:p>
    <w:p w14:paraId="3B618911" w14:textId="77777777" w:rsidR="00E42B6E" w:rsidRPr="00E42B6E" w:rsidRDefault="00E42B6E" w:rsidP="00E42B6E">
      <w:pPr>
        <w:jc w:val="both"/>
      </w:pPr>
    </w:p>
    <w:p w14:paraId="2C628527" w14:textId="0C42A65C" w:rsidR="00011C57" w:rsidRPr="00E42B6E" w:rsidRDefault="00011C57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>Art. 1</w:t>
      </w:r>
      <w:r w:rsidR="008D3414" w:rsidRPr="00E42B6E">
        <w:rPr>
          <w:b/>
          <w:bCs/>
          <w:lang w:val="it-CH"/>
        </w:rPr>
        <w:t xml:space="preserve"> Nome</w:t>
      </w:r>
    </w:p>
    <w:p w14:paraId="5A9AFD50" w14:textId="77777777" w:rsidR="00011C57" w:rsidRPr="00E42B6E" w:rsidRDefault="00011C57" w:rsidP="00E42B6E">
      <w:pPr>
        <w:jc w:val="both"/>
        <w:rPr>
          <w:lang w:val="it-CH"/>
        </w:rPr>
      </w:pPr>
    </w:p>
    <w:p w14:paraId="06F4BF3B" w14:textId="5C847E7E" w:rsidR="00011C57" w:rsidRPr="00E42B6E" w:rsidRDefault="00E42B6E" w:rsidP="00E42B6E">
      <w:pPr>
        <w:ind w:left="142" w:hanging="142"/>
        <w:jc w:val="both"/>
      </w:pPr>
      <w:r>
        <w:rPr>
          <w:vertAlign w:val="superscript"/>
        </w:rPr>
        <w:t>1</w:t>
      </w:r>
      <w:r w:rsidRPr="007B159C">
        <w:t xml:space="preserve"> </w:t>
      </w:r>
      <w:r w:rsidR="00011C57" w:rsidRPr="00E42B6E">
        <w:t xml:space="preserve">Sotto la denominazione </w:t>
      </w:r>
      <w:r w:rsidR="008D3414" w:rsidRPr="00E42B6E">
        <w:t>“Associazione dei comuni di Centovalli, Onsernone e Terre di Pedemonte ACCOP”</w:t>
      </w:r>
      <w:r w:rsidR="00011C57" w:rsidRPr="00E42B6E">
        <w:t xml:space="preserve"> è costituita un’associazione ai sensi degli art.li 60 e ss. CCS</w:t>
      </w:r>
      <w:r>
        <w:t>,</w:t>
      </w:r>
      <w:r w:rsidRPr="00E42B6E">
        <w:t xml:space="preserve"> </w:t>
      </w:r>
      <w:r w:rsidRPr="007B159C">
        <w:t>avente personalità giuridica propria</w:t>
      </w:r>
    </w:p>
    <w:p w14:paraId="5E354D53" w14:textId="62C6DED2" w:rsidR="00E42B6E" w:rsidRPr="007B159C" w:rsidRDefault="00E42B6E" w:rsidP="00E42B6E">
      <w:pPr>
        <w:ind w:left="180" w:hanging="180"/>
        <w:jc w:val="both"/>
      </w:pPr>
      <w:r w:rsidRPr="007B159C">
        <w:rPr>
          <w:vertAlign w:val="superscript"/>
        </w:rPr>
        <w:t>2</w:t>
      </w:r>
      <w:r w:rsidRPr="007B159C">
        <w:t xml:space="preserve"> Ent</w:t>
      </w:r>
      <w:r>
        <w:t xml:space="preserve">i </w:t>
      </w:r>
      <w:r w:rsidRPr="007B159C">
        <w:t>costituent</w:t>
      </w:r>
      <w:r>
        <w:t xml:space="preserve">i sono i </w:t>
      </w:r>
      <w:r w:rsidRPr="007B159C">
        <w:t>Comun</w:t>
      </w:r>
      <w:r>
        <w:t>i</w:t>
      </w:r>
      <w:r w:rsidRPr="007B159C">
        <w:t xml:space="preserve"> </w:t>
      </w:r>
      <w:r w:rsidRPr="00E42B6E">
        <w:t>di Centovalli, Onsernone e Terre di Pedemonte</w:t>
      </w:r>
      <w:r w:rsidRPr="007B159C">
        <w:t>.</w:t>
      </w:r>
    </w:p>
    <w:p w14:paraId="3DE455E0" w14:textId="5BF92B37" w:rsidR="00E42B6E" w:rsidRPr="007B159C" w:rsidRDefault="00E42B6E" w:rsidP="00E42B6E">
      <w:pPr>
        <w:ind w:left="180" w:hanging="180"/>
        <w:jc w:val="both"/>
      </w:pPr>
      <w:r w:rsidRPr="007B159C">
        <w:rPr>
          <w:vertAlign w:val="superscript"/>
        </w:rPr>
        <w:t>3</w:t>
      </w:r>
      <w:r w:rsidRPr="007B159C">
        <w:t xml:space="preserve"> La sede dell’</w:t>
      </w:r>
      <w:r>
        <w:t xml:space="preserve">Associazione </w:t>
      </w:r>
      <w:r w:rsidRPr="007B159C">
        <w:t xml:space="preserve">è </w:t>
      </w:r>
      <w:r>
        <w:t xml:space="preserve">situata nel </w:t>
      </w:r>
      <w:r w:rsidRPr="00EB3519">
        <w:t xml:space="preserve">Comune </w:t>
      </w:r>
      <w:r w:rsidR="00DD734E" w:rsidRPr="00EB3519">
        <w:t>Terre di Pedemonte</w:t>
      </w:r>
      <w:r w:rsidRPr="00EB3519">
        <w:t>.</w:t>
      </w:r>
    </w:p>
    <w:p w14:paraId="7BBF3B5A" w14:textId="6FEAC000" w:rsidR="00E42B6E" w:rsidRPr="007B159C" w:rsidRDefault="00E42B6E" w:rsidP="00E42B6E">
      <w:pPr>
        <w:ind w:left="180" w:hanging="180"/>
        <w:jc w:val="both"/>
      </w:pPr>
      <w:r w:rsidRPr="00085E92">
        <w:rPr>
          <w:vertAlign w:val="superscript"/>
        </w:rPr>
        <w:t>4</w:t>
      </w:r>
      <w:r w:rsidRPr="00E42B6E">
        <w:t xml:space="preserve"> </w:t>
      </w:r>
      <w:r w:rsidRPr="007B159C">
        <w:t>La sua durata è stabilita a tempo indeterminato.</w:t>
      </w:r>
    </w:p>
    <w:p w14:paraId="4D8C0B3A" w14:textId="77777777" w:rsidR="00011C57" w:rsidRPr="00E42B6E" w:rsidRDefault="00011C57" w:rsidP="00E42B6E">
      <w:pPr>
        <w:jc w:val="both"/>
      </w:pPr>
    </w:p>
    <w:p w14:paraId="1097A14A" w14:textId="08EE0ECF" w:rsidR="00011C57" w:rsidRPr="00E42B6E" w:rsidRDefault="00011C57" w:rsidP="00E42B6E">
      <w:pPr>
        <w:jc w:val="both"/>
        <w:rPr>
          <w:b/>
          <w:bCs/>
        </w:rPr>
      </w:pPr>
      <w:r w:rsidRPr="00E42B6E">
        <w:rPr>
          <w:b/>
          <w:bCs/>
        </w:rPr>
        <w:t>Art. 2</w:t>
      </w:r>
      <w:r w:rsidR="008D3414" w:rsidRPr="00E42B6E">
        <w:rPr>
          <w:b/>
          <w:bCs/>
        </w:rPr>
        <w:t xml:space="preserve"> Scopo</w:t>
      </w:r>
      <w:r w:rsidR="00E42B6E">
        <w:rPr>
          <w:b/>
          <w:bCs/>
        </w:rPr>
        <w:t xml:space="preserve"> e compiti</w:t>
      </w:r>
    </w:p>
    <w:p w14:paraId="241358F8" w14:textId="77777777" w:rsidR="00011C57" w:rsidRPr="00E42B6E" w:rsidRDefault="00011C57" w:rsidP="00E42B6E">
      <w:pPr>
        <w:jc w:val="both"/>
      </w:pPr>
    </w:p>
    <w:p w14:paraId="655DC94A" w14:textId="6638B42A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1</w:t>
      </w:r>
      <w:r w:rsidRPr="007B159C">
        <w:t xml:space="preserve"> </w:t>
      </w:r>
      <w:r w:rsidR="00011C57" w:rsidRPr="00E42B6E">
        <w:t>Lo scopo dell’</w:t>
      </w:r>
      <w:r w:rsidR="008D3414" w:rsidRPr="00E42B6E">
        <w:t>A</w:t>
      </w:r>
      <w:r w:rsidR="00011C57" w:rsidRPr="00E42B6E">
        <w:t>ssociazione</w:t>
      </w:r>
      <w:r w:rsidR="008D3414" w:rsidRPr="00E42B6E">
        <w:t xml:space="preserve"> è di riunire i Comuni di Centovalli, Onsernone e Terre di Pedemonte per gestire l’Antenna dell’Ente regionale di sviluppo del Locarnese e Valli (ERS-LVM) nel territorio corrispondente alla giurisdizione dei tre comuni.</w:t>
      </w:r>
    </w:p>
    <w:p w14:paraId="3AF3DA42" w14:textId="5551EA97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2</w:t>
      </w:r>
      <w:r w:rsidRPr="007B159C">
        <w:t xml:space="preserve"> </w:t>
      </w:r>
      <w:r w:rsidR="008D3414" w:rsidRPr="00E42B6E">
        <w:t>L’Antenna è attiva nel recepire, concepire, promuovere, coordinare e sostenere programmi e progetti</w:t>
      </w:r>
      <w:r w:rsidR="00893645">
        <w:t xml:space="preserve"> </w:t>
      </w:r>
      <w:r w:rsidR="00893645" w:rsidRPr="00883F59">
        <w:t>pubblici e privati</w:t>
      </w:r>
      <w:r w:rsidR="008D3414" w:rsidRPr="00883F59">
        <w:t xml:space="preserve">, </w:t>
      </w:r>
      <w:r w:rsidR="008D3414" w:rsidRPr="00E42B6E">
        <w:t>catalizzando gli impulsi delle realtà locali per concretizzarli a beneficio della regione; in particolare collabora con l'Agenzia regionale dell’ERS-LVM per attuare progetti di sviluppo di valenza comunale e regionale.</w:t>
      </w:r>
    </w:p>
    <w:p w14:paraId="3E040031" w14:textId="666E79E0" w:rsidR="00011C57" w:rsidRPr="00E42B6E" w:rsidRDefault="00E42B6E" w:rsidP="00E42B6E">
      <w:pPr>
        <w:ind w:left="142" w:hanging="142"/>
        <w:jc w:val="both"/>
      </w:pPr>
      <w:r>
        <w:rPr>
          <w:vertAlign w:val="superscript"/>
        </w:rPr>
        <w:t>3</w:t>
      </w:r>
      <w:r w:rsidRPr="007B159C">
        <w:t xml:space="preserve"> </w:t>
      </w:r>
      <w:r w:rsidR="008D3414" w:rsidRPr="00E42B6E">
        <w:t>L’Associazione è volta a tutelare ed a promuovere gli interessi economici, sociali e culturali della regione; discute e coordina i problemi che interessano i tre comuni, ne prospetta la soluzione, ne esamina la portata e concorre alla loro realizzazione rispettati l’autonomia, il potere decisionale e le prerogative dei singoli Comuni.</w:t>
      </w:r>
    </w:p>
    <w:p w14:paraId="2F984DD8" w14:textId="12580C74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4</w:t>
      </w:r>
      <w:r w:rsidRPr="007B159C">
        <w:t xml:space="preserve"> </w:t>
      </w:r>
      <w:r w:rsidR="008D3414" w:rsidRPr="00E42B6E">
        <w:t>L’Associazione può essere incaricata, sulla base di appositi mandati di prestazione, di altri compiti, da parte dei comuni costituenti. È riservato il diritto di istruzione del Comune di cui all’art. 193 cpv. 4 LOC.</w:t>
      </w:r>
    </w:p>
    <w:p w14:paraId="00EF27B9" w14:textId="4C2FBDE7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5</w:t>
      </w:r>
      <w:r w:rsidRPr="007B159C">
        <w:t xml:space="preserve"> </w:t>
      </w:r>
      <w:r w:rsidR="008D3414" w:rsidRPr="00E42B6E">
        <w:t>Restano riservate le competenze non delegabili degli organi comunali o di altre istanze secondo la LOC e le leggi speciali, così come le procedure previste da quest’ultime.</w:t>
      </w:r>
    </w:p>
    <w:p w14:paraId="71D385EC" w14:textId="1802BC14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6</w:t>
      </w:r>
      <w:r w:rsidRPr="007B159C">
        <w:t xml:space="preserve"> </w:t>
      </w:r>
      <w:r w:rsidR="008D3414" w:rsidRPr="00E42B6E">
        <w:t>Per l’esecuzione dei compiti attribuitegli, l’Associazione potrà far capo ai servizi dei comuni costituenti.</w:t>
      </w:r>
    </w:p>
    <w:p w14:paraId="6723340E" w14:textId="77777777" w:rsidR="00D179BC" w:rsidRPr="00E42B6E" w:rsidRDefault="00D179BC" w:rsidP="00E42B6E">
      <w:pPr>
        <w:jc w:val="both"/>
      </w:pPr>
    </w:p>
    <w:p w14:paraId="32A337C6" w14:textId="04FBB7E7" w:rsidR="00011C57" w:rsidRPr="00E42B6E" w:rsidRDefault="00011C57" w:rsidP="00E42B6E">
      <w:pPr>
        <w:jc w:val="both"/>
        <w:rPr>
          <w:b/>
          <w:bCs/>
        </w:rPr>
      </w:pPr>
      <w:r w:rsidRPr="00E42B6E">
        <w:rPr>
          <w:b/>
          <w:bCs/>
        </w:rPr>
        <w:t>Art. 3</w:t>
      </w:r>
      <w:r w:rsidR="008D3414" w:rsidRPr="00E42B6E">
        <w:rPr>
          <w:b/>
          <w:bCs/>
        </w:rPr>
        <w:t xml:space="preserve"> Membri</w:t>
      </w:r>
    </w:p>
    <w:p w14:paraId="3A9F8052" w14:textId="77777777" w:rsidR="00011C57" w:rsidRPr="00E42B6E" w:rsidRDefault="00011C57" w:rsidP="00E42B6E">
      <w:pPr>
        <w:jc w:val="both"/>
      </w:pPr>
    </w:p>
    <w:p w14:paraId="140A9804" w14:textId="30FEBDE5" w:rsidR="00011C57" w:rsidRPr="00E42B6E" w:rsidRDefault="008D3414" w:rsidP="00E42B6E">
      <w:pPr>
        <w:jc w:val="both"/>
      </w:pPr>
      <w:r w:rsidRPr="00E42B6E">
        <w:t>Sono membri i Comuni di Centovalli, Onsernone e Terre di Pedemonte.</w:t>
      </w:r>
      <w:r w:rsidR="00011C57" w:rsidRPr="00E42B6E">
        <w:t xml:space="preserve"> </w:t>
      </w:r>
    </w:p>
    <w:p w14:paraId="75769D34" w14:textId="77777777" w:rsidR="00011C57" w:rsidRPr="00E42B6E" w:rsidRDefault="00011C57" w:rsidP="00E42B6E">
      <w:pPr>
        <w:jc w:val="both"/>
      </w:pPr>
    </w:p>
    <w:p w14:paraId="31FC6333" w14:textId="6DA255D1" w:rsidR="00011C57" w:rsidRPr="00E42B6E" w:rsidRDefault="00011C57" w:rsidP="00E42B6E">
      <w:pPr>
        <w:jc w:val="both"/>
        <w:rPr>
          <w:b/>
          <w:bCs/>
        </w:rPr>
      </w:pPr>
      <w:r w:rsidRPr="00E42B6E">
        <w:rPr>
          <w:b/>
          <w:bCs/>
        </w:rPr>
        <w:t xml:space="preserve">Art. </w:t>
      </w:r>
      <w:r w:rsidR="008D3414" w:rsidRPr="00E42B6E">
        <w:rPr>
          <w:b/>
          <w:bCs/>
        </w:rPr>
        <w:t>4 Organi</w:t>
      </w:r>
    </w:p>
    <w:p w14:paraId="3A767CB6" w14:textId="77777777" w:rsidR="00011C57" w:rsidRPr="00E42B6E" w:rsidRDefault="00011C57" w:rsidP="00E42B6E">
      <w:pPr>
        <w:jc w:val="both"/>
      </w:pPr>
    </w:p>
    <w:p w14:paraId="6E9B1C25" w14:textId="77777777" w:rsidR="00011C57" w:rsidRPr="00E42B6E" w:rsidRDefault="00011C57" w:rsidP="00E42B6E">
      <w:pPr>
        <w:jc w:val="both"/>
      </w:pPr>
      <w:r w:rsidRPr="00E42B6E">
        <w:t>Gli organi dell’associazione sono:</w:t>
      </w:r>
    </w:p>
    <w:p w14:paraId="4F93A2F6" w14:textId="30A219E6" w:rsidR="00011C57" w:rsidRPr="00E42B6E" w:rsidRDefault="00011C57" w:rsidP="00E42B6E">
      <w:pPr>
        <w:pStyle w:val="Paragrafoelenco"/>
        <w:numPr>
          <w:ilvl w:val="0"/>
          <w:numId w:val="7"/>
        </w:numPr>
        <w:jc w:val="both"/>
      </w:pPr>
      <w:r w:rsidRPr="00E42B6E">
        <w:t>l’</w:t>
      </w:r>
      <w:r w:rsidR="008D3414" w:rsidRPr="00E42B6E">
        <w:t>A</w:t>
      </w:r>
      <w:r w:rsidRPr="00E42B6E">
        <w:t xml:space="preserve">ssemblea </w:t>
      </w:r>
      <w:r w:rsidR="008D3414" w:rsidRPr="00E42B6E">
        <w:t>dei delegati</w:t>
      </w:r>
      <w:r w:rsidRPr="00E42B6E">
        <w:t>;</w:t>
      </w:r>
    </w:p>
    <w:p w14:paraId="6DDFAA61" w14:textId="0113781C" w:rsidR="00011C57" w:rsidRPr="00E42B6E" w:rsidRDefault="00011C57" w:rsidP="00E42B6E">
      <w:pPr>
        <w:pStyle w:val="Paragrafoelenco"/>
        <w:numPr>
          <w:ilvl w:val="0"/>
          <w:numId w:val="7"/>
        </w:numPr>
        <w:jc w:val="both"/>
      </w:pPr>
      <w:r w:rsidRPr="00E42B6E">
        <w:t xml:space="preserve">il </w:t>
      </w:r>
      <w:r w:rsidR="008D3414" w:rsidRPr="00E42B6E">
        <w:t xml:space="preserve">Consiglio </w:t>
      </w:r>
      <w:r w:rsidR="00E42B6E">
        <w:t>direttivo</w:t>
      </w:r>
      <w:r w:rsidRPr="00E42B6E">
        <w:t>;</w:t>
      </w:r>
    </w:p>
    <w:p w14:paraId="38984479" w14:textId="06D6E5CF" w:rsidR="00011C57" w:rsidRPr="00E42B6E" w:rsidRDefault="00883F59" w:rsidP="00E42B6E">
      <w:pPr>
        <w:pStyle w:val="Paragrafoelenco"/>
        <w:numPr>
          <w:ilvl w:val="0"/>
          <w:numId w:val="7"/>
        </w:numPr>
        <w:jc w:val="both"/>
      </w:pPr>
      <w:r>
        <w:t>l’organo</w:t>
      </w:r>
      <w:r w:rsidR="00011C57" w:rsidRPr="00E42B6E">
        <w:t xml:space="preserve"> di revisione.</w:t>
      </w:r>
    </w:p>
    <w:p w14:paraId="6AFA39B7" w14:textId="77777777" w:rsidR="008D3414" w:rsidRPr="00E42B6E" w:rsidRDefault="008D3414" w:rsidP="00E42B6E">
      <w:pPr>
        <w:jc w:val="both"/>
      </w:pPr>
    </w:p>
    <w:p w14:paraId="1C850403" w14:textId="0F341D6C" w:rsidR="008D3414" w:rsidRPr="00E42B6E" w:rsidRDefault="008D3414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>Art. 5 Assemblea dei delegati</w:t>
      </w:r>
    </w:p>
    <w:p w14:paraId="35F7BB89" w14:textId="77777777" w:rsidR="008D3414" w:rsidRPr="00E42B6E" w:rsidRDefault="008D3414" w:rsidP="00E42B6E">
      <w:pPr>
        <w:jc w:val="both"/>
        <w:rPr>
          <w:lang w:val="it-CH"/>
        </w:rPr>
      </w:pPr>
    </w:p>
    <w:p w14:paraId="7BE24571" w14:textId="6AF16B51" w:rsidR="008D3414" w:rsidRDefault="008D3414" w:rsidP="00E42B6E">
      <w:pPr>
        <w:jc w:val="both"/>
        <w:rPr>
          <w:lang w:val="it-CH"/>
        </w:rPr>
      </w:pPr>
      <w:r w:rsidRPr="00E42B6E">
        <w:rPr>
          <w:lang w:val="it-CH"/>
        </w:rPr>
        <w:t xml:space="preserve">L’Assemblea dei delegati è composta </w:t>
      </w:r>
      <w:r w:rsidRPr="00883F59">
        <w:rPr>
          <w:lang w:val="it-CH"/>
        </w:rPr>
        <w:t xml:space="preserve">da </w:t>
      </w:r>
      <w:r w:rsidR="00893645" w:rsidRPr="00883F59">
        <w:rPr>
          <w:b/>
          <w:bCs/>
          <w:lang w:val="it-CH"/>
        </w:rPr>
        <w:t>9</w:t>
      </w:r>
      <w:r w:rsidRPr="00883F59">
        <w:rPr>
          <w:lang w:val="it-CH"/>
        </w:rPr>
        <w:t xml:space="preserve"> membri (</w:t>
      </w:r>
      <w:r w:rsidR="00893645" w:rsidRPr="00883F59">
        <w:rPr>
          <w:b/>
          <w:bCs/>
          <w:lang w:val="it-CH"/>
        </w:rPr>
        <w:t>3</w:t>
      </w:r>
      <w:r w:rsidR="00D179BC" w:rsidRPr="00883F59">
        <w:rPr>
          <w:lang w:val="it-CH"/>
        </w:rPr>
        <w:t xml:space="preserve"> </w:t>
      </w:r>
      <w:r w:rsidRPr="00E42B6E">
        <w:rPr>
          <w:lang w:val="it-CH"/>
        </w:rPr>
        <w:t xml:space="preserve">delegati per ogni comune) nominati dai </w:t>
      </w:r>
      <w:r w:rsidRPr="009D7AD5">
        <w:rPr>
          <w:lang w:val="it-CH"/>
        </w:rPr>
        <w:t>rispettivi legislativi</w:t>
      </w:r>
      <w:r w:rsidR="003C71AC" w:rsidRPr="009D7AD5">
        <w:rPr>
          <w:lang w:val="it-CH"/>
        </w:rPr>
        <w:t xml:space="preserve"> fra i membri dei rispettivi Consigli comunali</w:t>
      </w:r>
      <w:r w:rsidRPr="009D7AD5">
        <w:rPr>
          <w:lang w:val="it-CH"/>
        </w:rPr>
        <w:t>.</w:t>
      </w:r>
    </w:p>
    <w:p w14:paraId="0E236F55" w14:textId="77777777" w:rsidR="00D179BC" w:rsidRPr="00D179BC" w:rsidRDefault="00D179BC" w:rsidP="00E42B6E">
      <w:pPr>
        <w:jc w:val="both"/>
      </w:pPr>
    </w:p>
    <w:p w14:paraId="2BF508F3" w14:textId="6ED2A896" w:rsidR="00DE3803" w:rsidRPr="00E42B6E" w:rsidRDefault="00DE3803" w:rsidP="00DE3803">
      <w:pPr>
        <w:jc w:val="both"/>
        <w:rPr>
          <w:lang w:val="it-CH"/>
        </w:rPr>
      </w:pPr>
      <w:r w:rsidRPr="00DE3803">
        <w:rPr>
          <w:lang w:val="it-CH"/>
        </w:rPr>
        <w:t>Le sedute del</w:t>
      </w:r>
      <w:r>
        <w:rPr>
          <w:lang w:val="it-CH"/>
        </w:rPr>
        <w:t xml:space="preserve">l’Assemblea dei delegati </w:t>
      </w:r>
      <w:r w:rsidRPr="00DE3803">
        <w:rPr>
          <w:lang w:val="it-CH"/>
        </w:rPr>
        <w:t>sono pubbliche e sono dirette dal Presidente del</w:t>
      </w:r>
      <w:r>
        <w:rPr>
          <w:lang w:val="it-CH"/>
        </w:rPr>
        <w:t xml:space="preserve"> </w:t>
      </w:r>
      <w:r w:rsidRPr="00DE3803">
        <w:rPr>
          <w:lang w:val="it-CH"/>
        </w:rPr>
        <w:t xml:space="preserve">Consiglio </w:t>
      </w:r>
      <w:r>
        <w:rPr>
          <w:lang w:val="it-CH"/>
        </w:rPr>
        <w:t xml:space="preserve">direttivo. </w:t>
      </w:r>
    </w:p>
    <w:p w14:paraId="23DA7D82" w14:textId="77777777" w:rsidR="00011C57" w:rsidRPr="00E42B6E" w:rsidRDefault="00011C57" w:rsidP="00E42B6E">
      <w:pPr>
        <w:jc w:val="both"/>
        <w:rPr>
          <w:lang w:val="it-CH"/>
        </w:rPr>
      </w:pPr>
    </w:p>
    <w:p w14:paraId="100DADBC" w14:textId="4D93D39D" w:rsidR="00011C57" w:rsidRPr="00E42B6E" w:rsidRDefault="00011C57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 xml:space="preserve">Art. </w:t>
      </w:r>
      <w:r w:rsidR="008D3414" w:rsidRPr="00E42B6E">
        <w:rPr>
          <w:b/>
          <w:bCs/>
          <w:lang w:val="it-CH"/>
        </w:rPr>
        <w:t>6 Convocazione</w:t>
      </w:r>
    </w:p>
    <w:p w14:paraId="77CEC00A" w14:textId="77777777" w:rsidR="00011C57" w:rsidRPr="00E42B6E" w:rsidRDefault="00011C57" w:rsidP="00E42B6E">
      <w:pPr>
        <w:jc w:val="both"/>
        <w:rPr>
          <w:lang w:val="it-CH"/>
        </w:rPr>
      </w:pPr>
    </w:p>
    <w:p w14:paraId="224439CE" w14:textId="2F455C37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1</w:t>
      </w:r>
      <w:r w:rsidRPr="007B159C">
        <w:t xml:space="preserve"> </w:t>
      </w:r>
      <w:r w:rsidR="008D3414" w:rsidRPr="00E42B6E">
        <w:t xml:space="preserve">L’Assemblea dei delegati è convocata dal Consiglio </w:t>
      </w:r>
      <w:r>
        <w:t>direttivo</w:t>
      </w:r>
      <w:r w:rsidR="008D3414" w:rsidRPr="00E42B6E">
        <w:t xml:space="preserve"> per iscritto almeno 15 giorni prima della riunione con comunicazione dell’ordine del giorno previsto.</w:t>
      </w:r>
    </w:p>
    <w:p w14:paraId="2E6A558D" w14:textId="6130D1B2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2</w:t>
      </w:r>
      <w:r w:rsidRPr="007B159C">
        <w:t xml:space="preserve"> </w:t>
      </w:r>
      <w:r w:rsidR="008D3414" w:rsidRPr="00E42B6E">
        <w:t>L’Assemblea si riunisce almeno una volta all’anno.</w:t>
      </w:r>
    </w:p>
    <w:p w14:paraId="07F5EDCF" w14:textId="0905A7F3" w:rsidR="00011C57" w:rsidRPr="00E42B6E" w:rsidRDefault="00E42B6E" w:rsidP="00E42B6E">
      <w:pPr>
        <w:ind w:left="142" w:hanging="142"/>
        <w:jc w:val="both"/>
      </w:pPr>
      <w:r>
        <w:rPr>
          <w:vertAlign w:val="superscript"/>
        </w:rPr>
        <w:t>3</w:t>
      </w:r>
      <w:r w:rsidRPr="007B159C">
        <w:t xml:space="preserve"> </w:t>
      </w:r>
      <w:r w:rsidR="008D3414" w:rsidRPr="00E42B6E">
        <w:t xml:space="preserve">L’Assemblea può essere convocata in ogni momento su richiesta di uno dei Municipi o Consigli comunali o per decisione del Consiglio </w:t>
      </w:r>
      <w:r>
        <w:t>direttivo</w:t>
      </w:r>
      <w:r w:rsidR="00011C57" w:rsidRPr="00E42B6E">
        <w:t>.</w:t>
      </w:r>
    </w:p>
    <w:p w14:paraId="145CC1AE" w14:textId="77777777" w:rsidR="008D3414" w:rsidRPr="00E42B6E" w:rsidRDefault="008D3414" w:rsidP="00E42B6E">
      <w:pPr>
        <w:jc w:val="both"/>
      </w:pPr>
    </w:p>
    <w:p w14:paraId="457EE0C4" w14:textId="5529BD4E" w:rsidR="008D3414" w:rsidRPr="00E42B6E" w:rsidRDefault="008D3414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>Art. 7 Competenze</w:t>
      </w:r>
    </w:p>
    <w:p w14:paraId="2F818DA8" w14:textId="77777777" w:rsidR="008D3414" w:rsidRPr="00E42B6E" w:rsidRDefault="008D3414" w:rsidP="00E42B6E">
      <w:pPr>
        <w:jc w:val="both"/>
        <w:rPr>
          <w:lang w:val="it-CH"/>
        </w:rPr>
      </w:pPr>
    </w:p>
    <w:p w14:paraId="01A32D42" w14:textId="77777777" w:rsidR="008D3414" w:rsidRPr="00E42B6E" w:rsidRDefault="008D3414" w:rsidP="00E42B6E">
      <w:pPr>
        <w:jc w:val="both"/>
      </w:pPr>
      <w:r w:rsidRPr="00E42B6E">
        <w:t>L’Assemblea dei delegati ha le seguenti competenze:</w:t>
      </w:r>
    </w:p>
    <w:p w14:paraId="282CEB8E" w14:textId="4A80AA1C" w:rsidR="008D3414" w:rsidRPr="00E42B6E" w:rsidRDefault="008D3414" w:rsidP="00E42B6E">
      <w:pPr>
        <w:pStyle w:val="Paragrafoelenco"/>
        <w:numPr>
          <w:ilvl w:val="0"/>
          <w:numId w:val="9"/>
        </w:numPr>
        <w:jc w:val="both"/>
      </w:pPr>
      <w:r w:rsidRPr="00E42B6E">
        <w:t>analizza e concretizza le proposte che abbiano attinenza con gli scopi di cui all’art. 2 del presente Statuto: in particolare discute e coordina i problemi che interessano la regione dei tre comuni;</w:t>
      </w:r>
    </w:p>
    <w:p w14:paraId="114C45DA" w14:textId="61DFA190" w:rsidR="008D3414" w:rsidRPr="00E42B6E" w:rsidRDefault="008D3414" w:rsidP="00E42B6E">
      <w:pPr>
        <w:pStyle w:val="Paragrafoelenco"/>
        <w:numPr>
          <w:ilvl w:val="0"/>
          <w:numId w:val="9"/>
        </w:numPr>
        <w:jc w:val="both"/>
      </w:pPr>
      <w:r w:rsidRPr="00E42B6E">
        <w:t>approva e modifica lo Statuto dell’Associazione;</w:t>
      </w:r>
    </w:p>
    <w:p w14:paraId="144C57F6" w14:textId="753349C0" w:rsidR="008D3414" w:rsidRPr="00E42B6E" w:rsidRDefault="008D3414" w:rsidP="00E42B6E">
      <w:pPr>
        <w:pStyle w:val="Paragrafoelenco"/>
        <w:numPr>
          <w:ilvl w:val="0"/>
          <w:numId w:val="9"/>
        </w:numPr>
        <w:jc w:val="both"/>
      </w:pPr>
      <w:r w:rsidRPr="00E42B6E">
        <w:t>approva e modifica i regolamenti interni all’</w:t>
      </w:r>
      <w:r w:rsidR="00E42B6E">
        <w:t>A</w:t>
      </w:r>
      <w:r w:rsidRPr="00E42B6E">
        <w:t>ssociazione;</w:t>
      </w:r>
    </w:p>
    <w:p w14:paraId="4FD743BF" w14:textId="25E7B6FF" w:rsidR="008D3414" w:rsidRPr="00E42B6E" w:rsidRDefault="008D3414" w:rsidP="00E42B6E">
      <w:pPr>
        <w:pStyle w:val="Paragrafoelenco"/>
        <w:numPr>
          <w:ilvl w:val="0"/>
          <w:numId w:val="9"/>
        </w:numPr>
        <w:jc w:val="both"/>
      </w:pPr>
      <w:r w:rsidRPr="00E42B6E">
        <w:t>approva i conti d’esercizio e i rapporti di gestione;</w:t>
      </w:r>
    </w:p>
    <w:p w14:paraId="104EC5E4" w14:textId="4A7373FB" w:rsidR="008D3414" w:rsidRPr="00E42B6E" w:rsidRDefault="008D3414" w:rsidP="00E42B6E">
      <w:pPr>
        <w:pStyle w:val="Paragrafoelenco"/>
        <w:numPr>
          <w:ilvl w:val="0"/>
          <w:numId w:val="9"/>
        </w:numPr>
        <w:jc w:val="both"/>
      </w:pPr>
      <w:r w:rsidRPr="00E42B6E">
        <w:t>determina il contributo ordinario</w:t>
      </w:r>
      <w:r w:rsidR="00E42B6E">
        <w:t xml:space="preserve"> a carico dei comuni costituenti</w:t>
      </w:r>
      <w:r w:rsidRPr="00E42B6E">
        <w:t>;</w:t>
      </w:r>
    </w:p>
    <w:p w14:paraId="5EC1C780" w14:textId="489142A9" w:rsidR="008D3414" w:rsidRPr="00E42B6E" w:rsidRDefault="008D3414" w:rsidP="00E42B6E">
      <w:pPr>
        <w:pStyle w:val="Paragrafoelenco"/>
        <w:numPr>
          <w:ilvl w:val="0"/>
          <w:numId w:val="9"/>
        </w:numPr>
        <w:jc w:val="both"/>
      </w:pPr>
      <w:r w:rsidRPr="00E42B6E">
        <w:t>nomina i rappresentanti dell’Associazione in seno all’ERS-LVM e alla Commissione intercomunale dei trasporti (CIT)</w:t>
      </w:r>
      <w:r w:rsidR="00626B59">
        <w:t>.</w:t>
      </w:r>
    </w:p>
    <w:p w14:paraId="18242054" w14:textId="77777777" w:rsidR="008D3414" w:rsidRPr="00E42B6E" w:rsidRDefault="008D3414" w:rsidP="00E42B6E">
      <w:pPr>
        <w:jc w:val="both"/>
        <w:rPr>
          <w:lang w:val="it-CH"/>
        </w:rPr>
      </w:pPr>
    </w:p>
    <w:p w14:paraId="3CF8F621" w14:textId="41108415" w:rsidR="008D3414" w:rsidRPr="00E42B6E" w:rsidRDefault="008D3414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>Art. 8 Diritto di voto</w:t>
      </w:r>
    </w:p>
    <w:p w14:paraId="360731FF" w14:textId="77777777" w:rsidR="008D3414" w:rsidRPr="00E42B6E" w:rsidRDefault="008D3414" w:rsidP="00E42B6E">
      <w:pPr>
        <w:jc w:val="both"/>
        <w:rPr>
          <w:lang w:val="it-CH"/>
        </w:rPr>
      </w:pPr>
    </w:p>
    <w:p w14:paraId="24ACC42B" w14:textId="1F5EE6FA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1</w:t>
      </w:r>
      <w:r w:rsidRPr="007B159C">
        <w:t xml:space="preserve"> </w:t>
      </w:r>
      <w:r w:rsidR="008D3414" w:rsidRPr="00E42B6E">
        <w:t>Ogni delegato ha diritto ad un voto.</w:t>
      </w:r>
    </w:p>
    <w:p w14:paraId="36FACD2D" w14:textId="457A9E63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t>2</w:t>
      </w:r>
      <w:r w:rsidRPr="007B159C">
        <w:t xml:space="preserve"> </w:t>
      </w:r>
      <w:r w:rsidR="008D3414" w:rsidRPr="00E42B6E">
        <w:t xml:space="preserve">I membri del Consiglio </w:t>
      </w:r>
      <w:r>
        <w:t>direttivo</w:t>
      </w:r>
      <w:r w:rsidR="008D3414" w:rsidRPr="00E42B6E">
        <w:t xml:space="preserve"> non hanno diritto di voto in sede assembleare.</w:t>
      </w:r>
    </w:p>
    <w:p w14:paraId="4D15CD97" w14:textId="77777777" w:rsidR="008D3414" w:rsidRPr="00E42B6E" w:rsidRDefault="008D3414" w:rsidP="00E42B6E">
      <w:pPr>
        <w:jc w:val="both"/>
      </w:pPr>
    </w:p>
    <w:p w14:paraId="587CFE68" w14:textId="7AC5C4C7" w:rsidR="008D3414" w:rsidRPr="00E42B6E" w:rsidRDefault="008D3414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>Art. 9 Deliberazioni</w:t>
      </w:r>
    </w:p>
    <w:p w14:paraId="4E38D2D7" w14:textId="77777777" w:rsidR="008D3414" w:rsidRPr="00E42B6E" w:rsidRDefault="008D3414" w:rsidP="00E42B6E">
      <w:pPr>
        <w:jc w:val="both"/>
        <w:rPr>
          <w:lang w:val="it-CH"/>
        </w:rPr>
      </w:pPr>
    </w:p>
    <w:p w14:paraId="4B4EBC6B" w14:textId="3E762159" w:rsidR="00D179BC" w:rsidRPr="00883F59" w:rsidRDefault="00E42B6E" w:rsidP="00DE71D8">
      <w:pPr>
        <w:ind w:left="142" w:hanging="142"/>
        <w:jc w:val="both"/>
      </w:pPr>
      <w:r>
        <w:rPr>
          <w:vertAlign w:val="superscript"/>
        </w:rPr>
        <w:t>1</w:t>
      </w:r>
      <w:r w:rsidRPr="007B159C">
        <w:t xml:space="preserve"> </w:t>
      </w:r>
      <w:r w:rsidR="00DE71D8" w:rsidRPr="00E42B6E">
        <w:t>L’</w:t>
      </w:r>
      <w:r w:rsidR="00DE71D8">
        <w:t>A</w:t>
      </w:r>
      <w:r w:rsidR="00DE71D8" w:rsidRPr="00E42B6E">
        <w:t xml:space="preserve">ssemblea può validamente </w:t>
      </w:r>
      <w:r w:rsidR="00DE3803">
        <w:t xml:space="preserve">discutere e </w:t>
      </w:r>
      <w:r w:rsidR="00DE71D8" w:rsidRPr="00E42B6E">
        <w:t xml:space="preserve">deliberare </w:t>
      </w:r>
      <w:r w:rsidR="00DE71D8">
        <w:t xml:space="preserve">unicamente alla presenza della maggioranza assoluta dei delegati (minimo </w:t>
      </w:r>
      <w:r w:rsidR="00883F59">
        <w:t>5</w:t>
      </w:r>
      <w:r w:rsidR="00DE71D8">
        <w:t>)</w:t>
      </w:r>
      <w:r w:rsidR="00DE71D8" w:rsidRPr="00E42B6E">
        <w:t>.</w:t>
      </w:r>
      <w:r w:rsidR="00883F59">
        <w:t xml:space="preserve"> </w:t>
      </w:r>
      <w:r w:rsidR="00D179BC" w:rsidRPr="00883F59">
        <w:t>Le decisioni sono prese a maggioranza semplice dei delegati presenti</w:t>
      </w:r>
      <w:r w:rsidR="00883F59">
        <w:t>.</w:t>
      </w:r>
    </w:p>
    <w:p w14:paraId="0BBC18AD" w14:textId="40BC92CD" w:rsidR="008D3414" w:rsidRPr="00E42B6E" w:rsidRDefault="00DE71D8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2</w:t>
      </w:r>
      <w:r w:rsidRPr="007B159C">
        <w:t xml:space="preserve"> </w:t>
      </w:r>
      <w:r w:rsidR="008D3414" w:rsidRPr="00E42B6E">
        <w:rPr>
          <w:lang w:val="it-CH"/>
        </w:rPr>
        <w:t>Ogni Assemblea regolarmente convocata è competente a prendere decisioni.</w:t>
      </w:r>
    </w:p>
    <w:p w14:paraId="4A0B534E" w14:textId="6874DD22" w:rsidR="008D3414" w:rsidRPr="00E42B6E" w:rsidRDefault="00DE71D8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3</w:t>
      </w:r>
      <w:r w:rsidR="00E42B6E" w:rsidRPr="007B159C">
        <w:t xml:space="preserve"> </w:t>
      </w:r>
      <w:r w:rsidR="008D3414" w:rsidRPr="00E42B6E">
        <w:rPr>
          <w:lang w:val="it-CH"/>
        </w:rPr>
        <w:t>Votazioni ed elezioni avvengono normalmente per alzata di mano.</w:t>
      </w:r>
    </w:p>
    <w:p w14:paraId="0171765F" w14:textId="4BAB733A" w:rsidR="008D3414" w:rsidRPr="00E42B6E" w:rsidRDefault="00DE71D8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4</w:t>
      </w:r>
      <w:r w:rsidR="00E42B6E" w:rsidRPr="007B159C">
        <w:t xml:space="preserve"> </w:t>
      </w:r>
      <w:r w:rsidR="008D3414" w:rsidRPr="00E42B6E">
        <w:rPr>
          <w:lang w:val="it-CH"/>
        </w:rPr>
        <w:t>Votazioni con altri sistemi di voto devono essere richieste da almeno 1/3 dei presenti.</w:t>
      </w:r>
    </w:p>
    <w:p w14:paraId="7C5C861B" w14:textId="26D5ED09" w:rsidR="008D3414" w:rsidRPr="00E42B6E" w:rsidRDefault="00DE71D8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5</w:t>
      </w:r>
      <w:r w:rsidR="00E42B6E" w:rsidRPr="007B159C">
        <w:t xml:space="preserve"> </w:t>
      </w:r>
      <w:r w:rsidR="008D3414" w:rsidRPr="00E42B6E">
        <w:rPr>
          <w:lang w:val="it-CH"/>
        </w:rPr>
        <w:t>Le decisioni sono prese a maggioranza semplice dei delegati presenti.</w:t>
      </w:r>
      <w:r w:rsidRPr="00DE71D8">
        <w:t xml:space="preserve"> </w:t>
      </w:r>
      <w:r w:rsidRPr="00E42B6E">
        <w:t>In caso di parità di voti decide quello del Presidente</w:t>
      </w:r>
      <w:r w:rsidR="00883F59">
        <w:t xml:space="preserve"> dell’assemblea</w:t>
      </w:r>
      <w:r w:rsidR="00DE3803">
        <w:t>.</w:t>
      </w:r>
    </w:p>
    <w:p w14:paraId="54B1B00F" w14:textId="77777777" w:rsidR="00DE71D8" w:rsidRPr="00E42B6E" w:rsidRDefault="00DE71D8" w:rsidP="00E42B6E">
      <w:pPr>
        <w:jc w:val="both"/>
        <w:rPr>
          <w:lang w:val="it-CH"/>
        </w:rPr>
      </w:pPr>
    </w:p>
    <w:p w14:paraId="292444B3" w14:textId="03EFCABB" w:rsidR="008D3414" w:rsidRPr="00E42B6E" w:rsidRDefault="008D3414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 xml:space="preserve">Art. 10 Consiglio </w:t>
      </w:r>
      <w:r w:rsidR="00E42B6E">
        <w:rPr>
          <w:b/>
          <w:bCs/>
          <w:lang w:val="it-CH"/>
        </w:rPr>
        <w:t>direttivo</w:t>
      </w:r>
    </w:p>
    <w:p w14:paraId="6F6C55D9" w14:textId="77777777" w:rsidR="008D3414" w:rsidRPr="00E42B6E" w:rsidRDefault="008D3414" w:rsidP="00E42B6E">
      <w:pPr>
        <w:jc w:val="both"/>
        <w:rPr>
          <w:lang w:val="it-CH"/>
        </w:rPr>
      </w:pPr>
    </w:p>
    <w:p w14:paraId="35D93469" w14:textId="437D2013" w:rsidR="008D3414" w:rsidRDefault="00E42B6E" w:rsidP="00E42B6E">
      <w:pPr>
        <w:ind w:left="142" w:hanging="142"/>
        <w:jc w:val="both"/>
        <w:rPr>
          <w:lang w:val="it-CH"/>
        </w:rPr>
      </w:pPr>
      <w:r w:rsidRPr="00EB3519">
        <w:rPr>
          <w:vertAlign w:val="superscript"/>
        </w:rPr>
        <w:t>1</w:t>
      </w:r>
      <w:r w:rsidRPr="00EB3519">
        <w:t xml:space="preserve"> </w:t>
      </w:r>
      <w:r w:rsidR="008D3414" w:rsidRPr="00EB3519">
        <w:rPr>
          <w:lang w:val="it-CH"/>
        </w:rPr>
        <w:t xml:space="preserve">Il Consiglio </w:t>
      </w:r>
      <w:r w:rsidRPr="00EB3519">
        <w:rPr>
          <w:lang w:val="it-CH"/>
        </w:rPr>
        <w:t>direttivo</w:t>
      </w:r>
      <w:r w:rsidR="008D3414" w:rsidRPr="00EB3519">
        <w:rPr>
          <w:lang w:val="it-CH"/>
        </w:rPr>
        <w:t xml:space="preserve"> è composto</w:t>
      </w:r>
      <w:r w:rsidR="00EB3519" w:rsidRPr="00EB3519">
        <w:rPr>
          <w:lang w:val="it-CH"/>
        </w:rPr>
        <w:t xml:space="preserve"> da un rappresentante e di un supplente per Comune eletti dall’assemblea. Il supplente presenzia solo in caso di assenza del titolare.</w:t>
      </w:r>
    </w:p>
    <w:p w14:paraId="5F259BC2" w14:textId="17001606" w:rsidR="008D3414" w:rsidRPr="00E42B6E" w:rsidRDefault="00E42B6E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2</w:t>
      </w:r>
      <w:r w:rsidRPr="007B159C">
        <w:t xml:space="preserve"> </w:t>
      </w:r>
      <w:r w:rsidR="00EB3519" w:rsidRPr="00EB3519">
        <w:t>Il rappresentante e il supplente sono eletti dall’</w:t>
      </w:r>
      <w:r w:rsidR="00626B59">
        <w:t>A</w:t>
      </w:r>
      <w:r w:rsidR="00EB3519" w:rsidRPr="00EB3519">
        <w:t>ssemblea su proposta dei Municipi</w:t>
      </w:r>
      <w:r w:rsidR="00EB3519">
        <w:t>.</w:t>
      </w:r>
    </w:p>
    <w:p w14:paraId="2A266955" w14:textId="31FA73E8" w:rsidR="008D3414" w:rsidRPr="00E42B6E" w:rsidRDefault="00E42B6E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3</w:t>
      </w:r>
      <w:r w:rsidRPr="007B159C">
        <w:t xml:space="preserve"> </w:t>
      </w:r>
      <w:r w:rsidR="008D3414" w:rsidRPr="00E42B6E">
        <w:rPr>
          <w:lang w:val="it-CH"/>
        </w:rPr>
        <w:t xml:space="preserve">La carica di </w:t>
      </w:r>
      <w:r w:rsidR="00EB3519">
        <w:rPr>
          <w:lang w:val="it-CH"/>
        </w:rPr>
        <w:t>rappresentante</w:t>
      </w:r>
      <w:r w:rsidR="008D3414" w:rsidRPr="00E42B6E">
        <w:rPr>
          <w:lang w:val="it-CH"/>
        </w:rPr>
        <w:t xml:space="preserve"> </w:t>
      </w:r>
      <w:r>
        <w:rPr>
          <w:lang w:val="it-CH"/>
        </w:rPr>
        <w:t xml:space="preserve">o supplente membro </w:t>
      </w:r>
      <w:r w:rsidR="008D3414" w:rsidRPr="00E42B6E">
        <w:rPr>
          <w:lang w:val="it-CH"/>
        </w:rPr>
        <w:t xml:space="preserve">del </w:t>
      </w:r>
      <w:r w:rsidR="00FA50FE" w:rsidRPr="00EB3519">
        <w:rPr>
          <w:lang w:val="it-CH"/>
        </w:rPr>
        <w:t xml:space="preserve">Consiglio direttivo </w:t>
      </w:r>
      <w:r w:rsidR="008D3414" w:rsidRPr="00E42B6E">
        <w:rPr>
          <w:lang w:val="it-CH"/>
        </w:rPr>
        <w:t>è incompatibile con quella di delegato all’Assemblea.</w:t>
      </w:r>
    </w:p>
    <w:p w14:paraId="7443C53D" w14:textId="65C32CEB" w:rsidR="008D3414" w:rsidRPr="00E42B6E" w:rsidRDefault="00E42B6E" w:rsidP="00E42B6E">
      <w:pPr>
        <w:ind w:left="142" w:hanging="142"/>
        <w:jc w:val="both"/>
      </w:pPr>
      <w:r>
        <w:rPr>
          <w:vertAlign w:val="superscript"/>
        </w:rPr>
        <w:lastRenderedPageBreak/>
        <w:t>4</w:t>
      </w:r>
      <w:r w:rsidRPr="007B159C">
        <w:t xml:space="preserve"> </w:t>
      </w:r>
      <w:r w:rsidR="008D3414" w:rsidRPr="00E42B6E">
        <w:t>Per la collisione d’interesse e il divieto di prestazione si applicano gli art. 100 e 101 LOC.</w:t>
      </w:r>
    </w:p>
    <w:p w14:paraId="462BBAC1" w14:textId="77777777" w:rsidR="008D3414" w:rsidRPr="00E42B6E" w:rsidRDefault="008D3414" w:rsidP="00E42B6E">
      <w:pPr>
        <w:jc w:val="both"/>
      </w:pPr>
    </w:p>
    <w:p w14:paraId="383D282C" w14:textId="56F36441" w:rsidR="008D3414" w:rsidRPr="00E42B6E" w:rsidRDefault="008D3414" w:rsidP="00E42B6E">
      <w:pPr>
        <w:jc w:val="both"/>
        <w:rPr>
          <w:b/>
        </w:rPr>
      </w:pPr>
      <w:r w:rsidRPr="00E42B6E">
        <w:rPr>
          <w:b/>
        </w:rPr>
        <w:t>Art</w:t>
      </w:r>
      <w:r w:rsidR="00DE71D8">
        <w:rPr>
          <w:b/>
        </w:rPr>
        <w:t>.</w:t>
      </w:r>
      <w:r w:rsidRPr="00E42B6E">
        <w:rPr>
          <w:b/>
        </w:rPr>
        <w:t xml:space="preserve"> </w:t>
      </w:r>
      <w:r w:rsidR="00DE71D8">
        <w:rPr>
          <w:b/>
        </w:rPr>
        <w:t>11</w:t>
      </w:r>
      <w:r w:rsidRPr="00E42B6E">
        <w:rPr>
          <w:b/>
        </w:rPr>
        <w:t xml:space="preserve"> Incompatibilità e collisione d’interesse</w:t>
      </w:r>
    </w:p>
    <w:p w14:paraId="4E26BD4B" w14:textId="77777777" w:rsidR="008D3414" w:rsidRPr="00E42B6E" w:rsidRDefault="008D3414" w:rsidP="00E42B6E">
      <w:pPr>
        <w:jc w:val="both"/>
      </w:pPr>
    </w:p>
    <w:p w14:paraId="1D3AF974" w14:textId="7A71F511" w:rsidR="008D3414" w:rsidRPr="00E42B6E" w:rsidRDefault="008D3414" w:rsidP="00E42B6E">
      <w:pPr>
        <w:jc w:val="both"/>
      </w:pPr>
      <w:r w:rsidRPr="00E42B6E">
        <w:t xml:space="preserve">I dipendenti dell’Associazione non sono eleggibili nel </w:t>
      </w:r>
      <w:r w:rsidR="00FA50FE" w:rsidRPr="00EB3519">
        <w:rPr>
          <w:lang w:val="it-CH"/>
        </w:rPr>
        <w:t xml:space="preserve">Consiglio direttivo </w:t>
      </w:r>
      <w:r w:rsidRPr="00E42B6E">
        <w:t>e nell’Assemblea dei delegati.</w:t>
      </w:r>
    </w:p>
    <w:p w14:paraId="454D1F6F" w14:textId="77777777" w:rsidR="008D3414" w:rsidRPr="00E42B6E" w:rsidRDefault="008D3414" w:rsidP="00E42B6E">
      <w:pPr>
        <w:jc w:val="both"/>
        <w:rPr>
          <w:lang w:val="it-CH"/>
        </w:rPr>
      </w:pPr>
    </w:p>
    <w:p w14:paraId="1EA3B354" w14:textId="57A1799C" w:rsidR="008D3414" w:rsidRPr="00D179BC" w:rsidRDefault="008D3414" w:rsidP="00E42B6E">
      <w:pPr>
        <w:jc w:val="both"/>
        <w:rPr>
          <w:b/>
          <w:bCs/>
          <w:lang w:val="it-CH"/>
        </w:rPr>
      </w:pPr>
      <w:r w:rsidRPr="00D179BC">
        <w:rPr>
          <w:b/>
          <w:bCs/>
          <w:lang w:val="it-CH"/>
        </w:rPr>
        <w:t>Art. 1</w:t>
      </w:r>
      <w:r w:rsidR="00DE71D8" w:rsidRPr="00D179BC">
        <w:rPr>
          <w:b/>
          <w:bCs/>
          <w:lang w:val="it-CH"/>
        </w:rPr>
        <w:t>2</w:t>
      </w:r>
      <w:r w:rsidRPr="00D179BC">
        <w:rPr>
          <w:b/>
          <w:bCs/>
          <w:lang w:val="it-CH"/>
        </w:rPr>
        <w:t xml:space="preserve"> Competenze</w:t>
      </w:r>
    </w:p>
    <w:p w14:paraId="19D29128" w14:textId="77777777" w:rsidR="008D3414" w:rsidRPr="00D179BC" w:rsidRDefault="008D3414" w:rsidP="00E42B6E">
      <w:pPr>
        <w:jc w:val="both"/>
        <w:rPr>
          <w:lang w:val="it-CH"/>
        </w:rPr>
      </w:pPr>
    </w:p>
    <w:p w14:paraId="12886A5B" w14:textId="4BE6F663" w:rsidR="008D3414" w:rsidRDefault="008D3414" w:rsidP="00E42B6E">
      <w:pPr>
        <w:jc w:val="both"/>
        <w:rPr>
          <w:lang w:val="it-CH"/>
        </w:rPr>
      </w:pPr>
      <w:r w:rsidRPr="00E42B6E">
        <w:rPr>
          <w:lang w:val="it-CH"/>
        </w:rPr>
        <w:t xml:space="preserve">Il </w:t>
      </w:r>
      <w:r w:rsidR="00FA50FE" w:rsidRPr="00EB3519">
        <w:rPr>
          <w:lang w:val="it-CH"/>
        </w:rPr>
        <w:t xml:space="preserve">Consiglio direttivo </w:t>
      </w:r>
      <w:r w:rsidRPr="00E42B6E">
        <w:rPr>
          <w:lang w:val="it-CH"/>
        </w:rPr>
        <w:t>ha le seguenti competenze:</w:t>
      </w:r>
    </w:p>
    <w:p w14:paraId="183FD7A7" w14:textId="77777777" w:rsidR="00C727E3" w:rsidRPr="00E42B6E" w:rsidRDefault="00C727E3" w:rsidP="00E42B6E">
      <w:pPr>
        <w:jc w:val="both"/>
        <w:rPr>
          <w:lang w:val="it-CH"/>
        </w:rPr>
      </w:pPr>
    </w:p>
    <w:p w14:paraId="38F12B08" w14:textId="0257D63E" w:rsidR="00C727E3" w:rsidRPr="00C727E3" w:rsidRDefault="00C727E3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C727E3">
        <w:rPr>
          <w:lang w:val="it-CH"/>
        </w:rPr>
        <w:t>nomina il Presidente e Vice presidente, i</w:t>
      </w:r>
      <w:r w:rsidRPr="00626B59">
        <w:t xml:space="preserve"> quali sono designati a turno tra i membri ogni quattro</w:t>
      </w:r>
      <w:r w:rsidRPr="00883F59">
        <w:t xml:space="preserve"> anni,</w:t>
      </w:r>
      <w:r>
        <w:t xml:space="preserve"> e</w:t>
      </w:r>
      <w:r w:rsidRPr="00883F59">
        <w:t xml:space="preserve"> i</w:t>
      </w:r>
      <w:r w:rsidRPr="00C727E3">
        <w:rPr>
          <w:lang w:val="it-CH"/>
        </w:rPr>
        <w:t>l segretario</w:t>
      </w:r>
      <w:r w:rsidR="00CF6321">
        <w:rPr>
          <w:lang w:val="it-CH"/>
        </w:rPr>
        <w:t>;</w:t>
      </w:r>
      <w:r w:rsidRPr="00E42B6E">
        <w:t xml:space="preserve"> </w:t>
      </w:r>
      <w:r w:rsidR="00CF6321" w:rsidRPr="009D7AD5">
        <w:rPr>
          <w:lang w:val="it-CH"/>
        </w:rPr>
        <w:t>il ruolo di segretario può essere assunto da persone esterne senza diritto di voto, di regola il responsabile dell’Antenna</w:t>
      </w:r>
      <w:r w:rsidR="00CF6321">
        <w:rPr>
          <w:lang w:val="it-CH"/>
        </w:rPr>
        <w:t>;</w:t>
      </w:r>
    </w:p>
    <w:p w14:paraId="15DC0B27" w14:textId="19464C7E" w:rsidR="00E42B6E" w:rsidRPr="00E42B6E" w:rsidRDefault="00E42B6E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E42B6E">
        <w:t>elabora i conti e la relazione annuale sulla gestione e li trasmette entro il 31 marzo ai rispettivi Municipi;</w:t>
      </w:r>
    </w:p>
    <w:p w14:paraId="34EC36F9" w14:textId="1366DC93" w:rsidR="008D3414" w:rsidRPr="00CF6321" w:rsidRDefault="008D3414" w:rsidP="00CF6321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E42B6E">
        <w:rPr>
          <w:lang w:val="it-CH"/>
        </w:rPr>
        <w:t xml:space="preserve">sceglie e nomina il </w:t>
      </w:r>
      <w:r w:rsidRPr="00883F59">
        <w:rPr>
          <w:lang w:val="it-CH"/>
        </w:rPr>
        <w:t>personale</w:t>
      </w:r>
      <w:r w:rsidR="004E3AE0" w:rsidRPr="00883F59">
        <w:rPr>
          <w:lang w:val="it-CH"/>
        </w:rPr>
        <w:t xml:space="preserve"> tramite concorso pubblico</w:t>
      </w:r>
      <w:r w:rsidRPr="00883F59">
        <w:rPr>
          <w:lang w:val="it-CH"/>
        </w:rPr>
        <w:t>;</w:t>
      </w:r>
    </w:p>
    <w:p w14:paraId="1FA9DC7D" w14:textId="1A1A7F31" w:rsidR="008D3414" w:rsidRPr="00E42B6E" w:rsidRDefault="00CF6321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>
        <w:rPr>
          <w:lang w:val="it-CH"/>
        </w:rPr>
        <w:t>decide se affidare il mandato per la gestione della contabilità</w:t>
      </w:r>
      <w:r w:rsidR="008D3414" w:rsidRPr="00E42B6E">
        <w:rPr>
          <w:lang w:val="it-CH"/>
        </w:rPr>
        <w:t xml:space="preserve"> ad una delle amministrazioni comunali</w:t>
      </w:r>
      <w:r w:rsidR="00E42B6E">
        <w:rPr>
          <w:lang w:val="it-CH"/>
        </w:rPr>
        <w:t xml:space="preserve"> dei Comuni costituenti</w:t>
      </w:r>
      <w:r w:rsidR="00883F59">
        <w:rPr>
          <w:lang w:val="it-CH"/>
        </w:rPr>
        <w:t>;</w:t>
      </w:r>
    </w:p>
    <w:p w14:paraId="61F883D0" w14:textId="79E472B1" w:rsidR="008D3414" w:rsidRPr="00E42B6E" w:rsidRDefault="00E42B6E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>
        <w:rPr>
          <w:lang w:val="it-CH"/>
        </w:rPr>
        <w:t>d</w:t>
      </w:r>
      <w:r w:rsidR="008D3414" w:rsidRPr="00E42B6E">
        <w:rPr>
          <w:lang w:val="it-CH"/>
        </w:rPr>
        <w:t>esigna l’organo di revisione esterno;</w:t>
      </w:r>
    </w:p>
    <w:p w14:paraId="378E7D87" w14:textId="485CBB52" w:rsidR="008D3414" w:rsidRPr="00E42B6E" w:rsidRDefault="008D3414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E42B6E">
        <w:rPr>
          <w:lang w:val="it-CH"/>
        </w:rPr>
        <w:t xml:space="preserve">nomina le </w:t>
      </w:r>
      <w:r w:rsidR="00E42B6E">
        <w:rPr>
          <w:lang w:val="it-CH"/>
        </w:rPr>
        <w:t>c</w:t>
      </w:r>
      <w:r w:rsidRPr="00E42B6E">
        <w:rPr>
          <w:lang w:val="it-CH"/>
        </w:rPr>
        <w:t>ommissioni o</w:t>
      </w:r>
      <w:r w:rsidR="00E42B6E">
        <w:rPr>
          <w:lang w:val="it-CH"/>
        </w:rPr>
        <w:t xml:space="preserve"> i</w:t>
      </w:r>
      <w:r w:rsidRPr="00E42B6E">
        <w:rPr>
          <w:lang w:val="it-CH"/>
        </w:rPr>
        <w:t xml:space="preserve"> gruppi di lavoro che ritiene necessari;</w:t>
      </w:r>
    </w:p>
    <w:p w14:paraId="7072689A" w14:textId="73944312" w:rsidR="008D3414" w:rsidRPr="00E42B6E" w:rsidRDefault="008D3414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E42B6E">
        <w:rPr>
          <w:lang w:val="it-CH"/>
        </w:rPr>
        <w:t>dirige, amministra e rappresenta l’Associazione di fronte a terzi;</w:t>
      </w:r>
    </w:p>
    <w:p w14:paraId="7023BD80" w14:textId="7BC41A22" w:rsidR="008D3414" w:rsidRPr="00E42B6E" w:rsidRDefault="008D3414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E42B6E">
        <w:rPr>
          <w:lang w:val="it-CH"/>
        </w:rPr>
        <w:t>esegue le decisioni dell’Assemblea dei delegati;</w:t>
      </w:r>
    </w:p>
    <w:p w14:paraId="6EA2DB27" w14:textId="22C77BE2" w:rsidR="00E42B6E" w:rsidRDefault="008D3414" w:rsidP="00C727E3">
      <w:pPr>
        <w:pStyle w:val="Paragrafoelenco"/>
        <w:numPr>
          <w:ilvl w:val="1"/>
          <w:numId w:val="13"/>
        </w:numPr>
        <w:jc w:val="both"/>
        <w:rPr>
          <w:lang w:val="fr-FR"/>
        </w:rPr>
      </w:pPr>
      <w:r w:rsidRPr="00E42B6E">
        <w:rPr>
          <w:lang w:val="fr-FR"/>
        </w:rPr>
        <w:t>convoca l’Assemblea</w:t>
      </w:r>
      <w:r w:rsidR="00E42B6E">
        <w:rPr>
          <w:lang w:val="fr-FR"/>
        </w:rPr>
        <w:t>;</w:t>
      </w:r>
    </w:p>
    <w:p w14:paraId="2100C8C6" w14:textId="5EA2B35A" w:rsidR="008D3414" w:rsidRPr="00E42B6E" w:rsidRDefault="00E42B6E" w:rsidP="00C727E3">
      <w:pPr>
        <w:pStyle w:val="Paragrafoelenco"/>
        <w:numPr>
          <w:ilvl w:val="1"/>
          <w:numId w:val="13"/>
        </w:numPr>
        <w:jc w:val="both"/>
        <w:rPr>
          <w:lang w:val="it-CH"/>
        </w:rPr>
      </w:pPr>
      <w:r w:rsidRPr="00E42B6E">
        <w:rPr>
          <w:lang w:val="it-CH"/>
        </w:rPr>
        <w:t>regola i diritti di firma.</w:t>
      </w:r>
    </w:p>
    <w:p w14:paraId="2D737497" w14:textId="77777777" w:rsidR="008D3414" w:rsidRPr="00E42B6E" w:rsidRDefault="008D3414" w:rsidP="00E42B6E">
      <w:pPr>
        <w:jc w:val="both"/>
        <w:rPr>
          <w:lang w:val="it-CH"/>
        </w:rPr>
      </w:pPr>
    </w:p>
    <w:p w14:paraId="414C8F7C" w14:textId="2313C57D" w:rsidR="008D3414" w:rsidRPr="00E42B6E" w:rsidRDefault="008D3414" w:rsidP="00E42B6E">
      <w:pPr>
        <w:jc w:val="both"/>
        <w:rPr>
          <w:b/>
          <w:bCs/>
          <w:lang w:val="it-CH"/>
        </w:rPr>
      </w:pPr>
      <w:r w:rsidRPr="00E42B6E">
        <w:rPr>
          <w:b/>
          <w:bCs/>
          <w:lang w:val="it-CH"/>
        </w:rPr>
        <w:t>Art. 1</w:t>
      </w:r>
      <w:r w:rsidR="00DE71D8">
        <w:rPr>
          <w:b/>
          <w:bCs/>
          <w:lang w:val="it-CH"/>
        </w:rPr>
        <w:t>3</w:t>
      </w:r>
      <w:r w:rsidRPr="00E42B6E">
        <w:rPr>
          <w:b/>
          <w:bCs/>
          <w:lang w:val="it-CH"/>
        </w:rPr>
        <w:t xml:space="preserve"> Sedute</w:t>
      </w:r>
    </w:p>
    <w:p w14:paraId="08F7C111" w14:textId="77777777" w:rsidR="008D3414" w:rsidRPr="00E42B6E" w:rsidRDefault="008D3414" w:rsidP="00E42B6E">
      <w:pPr>
        <w:jc w:val="both"/>
        <w:rPr>
          <w:lang w:val="it-CH"/>
        </w:rPr>
      </w:pPr>
    </w:p>
    <w:p w14:paraId="4E5E478A" w14:textId="7A4D0606" w:rsidR="008D3414" w:rsidRDefault="00E42B6E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1</w:t>
      </w:r>
      <w:r w:rsidRPr="007B159C">
        <w:t xml:space="preserve"> </w:t>
      </w:r>
      <w:r w:rsidR="008D3414" w:rsidRPr="00E42B6E">
        <w:rPr>
          <w:lang w:val="it-CH"/>
        </w:rPr>
        <w:t xml:space="preserve">Le sedute sono convocate </w:t>
      </w:r>
      <w:r w:rsidR="00893645" w:rsidRPr="00883F59">
        <w:rPr>
          <w:lang w:val="it-CH"/>
        </w:rPr>
        <w:t>in forma scritta</w:t>
      </w:r>
      <w:r w:rsidR="00CA463A" w:rsidRPr="00883F59">
        <w:rPr>
          <w:lang w:val="it-CH"/>
        </w:rPr>
        <w:t xml:space="preserve"> (anche in forma elettronica)</w:t>
      </w:r>
      <w:r w:rsidR="00893645" w:rsidRPr="00883F59">
        <w:rPr>
          <w:lang w:val="it-CH"/>
        </w:rPr>
        <w:t xml:space="preserve"> e almeno 7 giorni prima </w:t>
      </w:r>
      <w:r w:rsidR="008D3414" w:rsidRPr="00E42B6E">
        <w:rPr>
          <w:lang w:val="it-CH"/>
        </w:rPr>
        <w:t>dal Presidente</w:t>
      </w:r>
      <w:r w:rsidR="00893645">
        <w:rPr>
          <w:lang w:val="it-CH"/>
        </w:rPr>
        <w:t>,</w:t>
      </w:r>
      <w:r w:rsidR="008D3414" w:rsidRPr="00E42B6E">
        <w:rPr>
          <w:lang w:val="it-CH"/>
        </w:rPr>
        <w:t xml:space="preserve"> di regola almeno ogni due mesi e </w:t>
      </w:r>
      <w:r w:rsidRPr="00E42B6E">
        <w:t xml:space="preserve">ogni qualvolta gli affari lo richiedono o a seguito di una richiesta scritta e motivata di </w:t>
      </w:r>
      <w:r w:rsidR="00883F59">
        <w:t xml:space="preserve">uno degli </w:t>
      </w:r>
      <w:r w:rsidRPr="00E42B6E">
        <w:t>altri due membri del Consiglio</w:t>
      </w:r>
      <w:r w:rsidR="008D3414" w:rsidRPr="00E42B6E">
        <w:rPr>
          <w:lang w:val="it-CH"/>
        </w:rPr>
        <w:t>.</w:t>
      </w:r>
    </w:p>
    <w:p w14:paraId="287468AA" w14:textId="683DBC6D" w:rsidR="008D3414" w:rsidRPr="00E42B6E" w:rsidRDefault="00E42B6E" w:rsidP="00E42B6E">
      <w:pPr>
        <w:ind w:left="142" w:hanging="142"/>
        <w:jc w:val="both"/>
        <w:rPr>
          <w:lang w:val="it-CH"/>
        </w:rPr>
      </w:pPr>
      <w:r>
        <w:rPr>
          <w:vertAlign w:val="superscript"/>
        </w:rPr>
        <w:t>2</w:t>
      </w:r>
      <w:r w:rsidRPr="007B159C">
        <w:t xml:space="preserve"> </w:t>
      </w:r>
      <w:r w:rsidR="008D3414" w:rsidRPr="00E42B6E">
        <w:t xml:space="preserve">Il Consiglio può validamente deliberare alla presenza </w:t>
      </w:r>
      <w:r w:rsidR="00883F59">
        <w:t xml:space="preserve">di tutti i </w:t>
      </w:r>
      <w:r w:rsidR="008D3414" w:rsidRPr="00E42B6E">
        <w:t>membri.</w:t>
      </w:r>
      <w:r w:rsidR="00883F59">
        <w:t xml:space="preserve"> La presenza dei membri o dei loro supplenti è obbligatoria.</w:t>
      </w:r>
      <w:r w:rsidR="008D3414" w:rsidRPr="00E42B6E">
        <w:t xml:space="preserve"> </w:t>
      </w:r>
      <w:r w:rsidR="00883F59">
        <w:t>Il Consiglio</w:t>
      </w:r>
      <w:r w:rsidR="008D3414" w:rsidRPr="00E42B6E">
        <w:t xml:space="preserve"> decide a maggioranza; i presenti non possono astenersi dal voto</w:t>
      </w:r>
      <w:r w:rsidR="008D3414" w:rsidRPr="00E42B6E">
        <w:rPr>
          <w:lang w:val="it-CH"/>
        </w:rPr>
        <w:t>.</w:t>
      </w:r>
      <w:r w:rsidR="003C71AC">
        <w:rPr>
          <w:lang w:val="it-CH"/>
        </w:rPr>
        <w:t xml:space="preserve"> </w:t>
      </w:r>
    </w:p>
    <w:p w14:paraId="75CABDDA" w14:textId="77777777" w:rsidR="00E42B6E" w:rsidRPr="00E42B6E" w:rsidRDefault="00E42B6E" w:rsidP="00E42B6E">
      <w:pPr>
        <w:ind w:left="142" w:hanging="142"/>
        <w:jc w:val="both"/>
      </w:pPr>
      <w:r w:rsidRPr="00E42B6E">
        <w:rPr>
          <w:vertAlign w:val="superscript"/>
        </w:rPr>
        <w:t>3</w:t>
      </w:r>
      <w:r w:rsidRPr="00E42B6E">
        <w:t xml:space="preserve"> Le deliberazioni del Consiglio sono consegnate in un verbale.</w:t>
      </w:r>
    </w:p>
    <w:p w14:paraId="6B5746A2" w14:textId="45A25FF7" w:rsidR="00E42B6E" w:rsidRPr="00E42B6E" w:rsidRDefault="00E42B6E" w:rsidP="00E42B6E">
      <w:pPr>
        <w:ind w:left="142" w:hanging="142"/>
        <w:jc w:val="both"/>
      </w:pPr>
      <w:r w:rsidRPr="00E42B6E">
        <w:rPr>
          <w:vertAlign w:val="superscript"/>
        </w:rPr>
        <w:t>4</w:t>
      </w:r>
      <w:r w:rsidRPr="00E42B6E">
        <w:t xml:space="preserve"> Le decisioni prese per via circolare (anche elettronica) sono consentite in via d’eccezione a condizione che la maggioranza assoluta dei membri sia d’accordo con questa modalità.</w:t>
      </w:r>
    </w:p>
    <w:p w14:paraId="736EC27F" w14:textId="77777777" w:rsidR="008D3414" w:rsidRPr="00E42B6E" w:rsidRDefault="008D3414" w:rsidP="00E42B6E">
      <w:pPr>
        <w:jc w:val="both"/>
      </w:pPr>
    </w:p>
    <w:p w14:paraId="7DCD3E28" w14:textId="7D1EF0A8" w:rsidR="008D3414" w:rsidRDefault="008D3414" w:rsidP="00E42B6E">
      <w:pPr>
        <w:jc w:val="both"/>
        <w:rPr>
          <w:b/>
        </w:rPr>
      </w:pPr>
      <w:r w:rsidRPr="00E42B6E">
        <w:rPr>
          <w:b/>
        </w:rPr>
        <w:t>Art</w:t>
      </w:r>
      <w:r w:rsidR="00DE71D8">
        <w:rPr>
          <w:b/>
        </w:rPr>
        <w:t>.</w:t>
      </w:r>
      <w:r w:rsidRPr="00E42B6E">
        <w:rPr>
          <w:b/>
        </w:rPr>
        <w:t xml:space="preserve"> 1</w:t>
      </w:r>
      <w:r w:rsidR="00DE71D8">
        <w:rPr>
          <w:b/>
        </w:rPr>
        <w:t>4</w:t>
      </w:r>
      <w:r w:rsidRPr="00E42B6E">
        <w:rPr>
          <w:b/>
        </w:rPr>
        <w:t xml:space="preserve"> Durata</w:t>
      </w:r>
    </w:p>
    <w:p w14:paraId="2D5FF275" w14:textId="77777777" w:rsidR="00E42B6E" w:rsidRPr="00E42B6E" w:rsidRDefault="00E42B6E" w:rsidP="00E42B6E">
      <w:pPr>
        <w:jc w:val="both"/>
        <w:rPr>
          <w:bCs/>
        </w:rPr>
      </w:pPr>
    </w:p>
    <w:p w14:paraId="5BC1197D" w14:textId="340A89E4" w:rsidR="008D3414" w:rsidRPr="00E42B6E" w:rsidRDefault="008D3414" w:rsidP="00E42B6E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Riservato il primo mandato per i membri e i delegati designati dai Comuni costituenti sia nell’</w:t>
      </w:r>
      <w:r w:rsidR="00E42B6E">
        <w:t>A</w:t>
      </w:r>
      <w:r w:rsidRPr="00E42B6E">
        <w:t xml:space="preserve">ssemblea sia nel </w:t>
      </w:r>
      <w:r w:rsidR="00E42B6E">
        <w:t>C</w:t>
      </w:r>
      <w:r w:rsidRPr="00E42B6E">
        <w:t>onsiglio</w:t>
      </w:r>
      <w:r w:rsidR="00E42B6E">
        <w:t xml:space="preserve"> direttivo</w:t>
      </w:r>
      <w:r w:rsidRPr="00E42B6E">
        <w:t>, gli ste</w:t>
      </w:r>
      <w:r w:rsidR="00E42B6E">
        <w:t>ss</w:t>
      </w:r>
      <w:r w:rsidRPr="00E42B6E">
        <w:t>i sono nominati per un periodo di quattro anni.</w:t>
      </w:r>
    </w:p>
    <w:p w14:paraId="19FBC1A1" w14:textId="147BB064" w:rsidR="008D3414" w:rsidRPr="00E42B6E" w:rsidRDefault="008D3414" w:rsidP="00E42B6E">
      <w:pPr>
        <w:ind w:left="180" w:hanging="180"/>
        <w:jc w:val="both"/>
      </w:pPr>
      <w:r w:rsidRPr="00E42B6E">
        <w:rPr>
          <w:vertAlign w:val="superscript"/>
        </w:rPr>
        <w:t>2</w:t>
      </w:r>
      <w:r w:rsidRPr="00E42B6E">
        <w:t xml:space="preserve"> Per i membri e i delegati designati dai comuni il mandato scade entro sei mesi dal rinnovo generale dei poteri comunali, e può essere rinnovato.</w:t>
      </w:r>
    </w:p>
    <w:p w14:paraId="14508814" w14:textId="77777777" w:rsidR="008D3414" w:rsidRPr="00E42B6E" w:rsidRDefault="008D3414" w:rsidP="00E42B6E">
      <w:pPr>
        <w:jc w:val="both"/>
      </w:pPr>
    </w:p>
    <w:p w14:paraId="6EA59EAA" w14:textId="3AC26B2C" w:rsidR="00E42B6E" w:rsidRPr="00E42B6E" w:rsidRDefault="00E42B6E" w:rsidP="00E42B6E">
      <w:pPr>
        <w:jc w:val="both"/>
        <w:rPr>
          <w:b/>
        </w:rPr>
      </w:pPr>
      <w:r w:rsidRPr="00E42B6E">
        <w:rPr>
          <w:b/>
        </w:rPr>
        <w:t>Art</w:t>
      </w:r>
      <w:r w:rsidR="00DE71D8">
        <w:rPr>
          <w:b/>
        </w:rPr>
        <w:t>.</w:t>
      </w:r>
      <w:r w:rsidRPr="00E42B6E">
        <w:rPr>
          <w:b/>
        </w:rPr>
        <w:t xml:space="preserve"> 1</w:t>
      </w:r>
      <w:r w:rsidR="00DE71D8">
        <w:rPr>
          <w:b/>
        </w:rPr>
        <w:t>5</w:t>
      </w:r>
      <w:r w:rsidRPr="00E42B6E">
        <w:rPr>
          <w:b/>
        </w:rPr>
        <w:t xml:space="preserve"> Compiti di coordinatore dell’Associazione e dell’Antenna </w:t>
      </w:r>
    </w:p>
    <w:p w14:paraId="033E9879" w14:textId="77777777" w:rsidR="00E42B6E" w:rsidRPr="00E42B6E" w:rsidRDefault="00E42B6E" w:rsidP="00E42B6E">
      <w:pPr>
        <w:jc w:val="both"/>
        <w:rPr>
          <w:b/>
        </w:rPr>
      </w:pPr>
    </w:p>
    <w:p w14:paraId="62C4D073" w14:textId="3AE59EB8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Il Consiglio </w:t>
      </w:r>
      <w:r w:rsidRPr="00883F59">
        <w:t xml:space="preserve">designa </w:t>
      </w:r>
      <w:r w:rsidR="00883F59" w:rsidRPr="00883F59">
        <w:t>uno</w:t>
      </w:r>
      <w:r w:rsidR="00CF6321">
        <w:t xml:space="preserve"> o</w:t>
      </w:r>
      <w:r w:rsidR="00883F59" w:rsidRPr="00883F59">
        <w:t xml:space="preserve"> più coordinatori dell’Antenna</w:t>
      </w:r>
      <w:r w:rsidRPr="00883F59">
        <w:t xml:space="preserve"> cui </w:t>
      </w:r>
      <w:r w:rsidRPr="00E42B6E">
        <w:t>compete la gestione delle attività correnti dell’Associazione, l'istruzione delle pratiche di competenza del Consiglio, l'esecuzione delle sue decisioni e di ogni altro compito da esso assegnatole.</w:t>
      </w:r>
    </w:p>
    <w:p w14:paraId="337DACD0" w14:textId="1CF34ED6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2</w:t>
      </w:r>
      <w:r w:rsidRPr="00E42B6E">
        <w:t xml:space="preserve"> Il Consiglio può affidare compiti anche a servizi dei Comuni costituenti o mediante mandati esterni.</w:t>
      </w:r>
    </w:p>
    <w:p w14:paraId="775B63A7" w14:textId="77777777" w:rsidR="00E42B6E" w:rsidRPr="00E42B6E" w:rsidRDefault="00E42B6E" w:rsidP="00E42B6E">
      <w:pPr>
        <w:jc w:val="both"/>
      </w:pPr>
    </w:p>
    <w:p w14:paraId="5D31F87D" w14:textId="77CBB38E" w:rsidR="00DE71D8" w:rsidRPr="00E42B6E" w:rsidRDefault="00DE71D8" w:rsidP="00DE71D8">
      <w:pPr>
        <w:jc w:val="both"/>
        <w:rPr>
          <w:b/>
        </w:rPr>
      </w:pPr>
      <w:r w:rsidRPr="00E42B6E">
        <w:rPr>
          <w:b/>
          <w:u w:val="single"/>
        </w:rPr>
        <w:t>Capitolo I</w:t>
      </w:r>
      <w:r>
        <w:rPr>
          <w:b/>
          <w:u w:val="single"/>
        </w:rPr>
        <w:t>I</w:t>
      </w:r>
      <w:r w:rsidRPr="00E42B6E">
        <w:rPr>
          <w:b/>
        </w:rPr>
        <w:t xml:space="preserve"> </w:t>
      </w:r>
      <w:r>
        <w:rPr>
          <w:b/>
        </w:rPr>
        <w:t>–</w:t>
      </w:r>
      <w:r w:rsidRPr="00E42B6E">
        <w:rPr>
          <w:b/>
        </w:rPr>
        <w:t xml:space="preserve"> </w:t>
      </w:r>
      <w:r>
        <w:rPr>
          <w:b/>
        </w:rPr>
        <w:t>Aspetti finanziari e tenuta della contabilità</w:t>
      </w:r>
    </w:p>
    <w:p w14:paraId="6116CCDE" w14:textId="77777777" w:rsidR="00DE71D8" w:rsidRPr="00E42B6E" w:rsidRDefault="00DE71D8" w:rsidP="00DE71D8">
      <w:pPr>
        <w:jc w:val="both"/>
      </w:pPr>
    </w:p>
    <w:p w14:paraId="08E8D58B" w14:textId="77777777" w:rsidR="00DE71D8" w:rsidRPr="00E42B6E" w:rsidRDefault="00DE71D8" w:rsidP="00DE71D8">
      <w:pPr>
        <w:jc w:val="both"/>
      </w:pPr>
    </w:p>
    <w:p w14:paraId="6754F1F6" w14:textId="528DF882" w:rsidR="00DE71D8" w:rsidRPr="00E42B6E" w:rsidRDefault="00DE71D8" w:rsidP="00DE71D8">
      <w:pPr>
        <w:jc w:val="both"/>
        <w:rPr>
          <w:b/>
        </w:rPr>
      </w:pPr>
      <w:r w:rsidRPr="00E42B6E">
        <w:rPr>
          <w:b/>
        </w:rPr>
        <w:t>Art</w:t>
      </w:r>
      <w:r>
        <w:rPr>
          <w:b/>
        </w:rPr>
        <w:t>.</w:t>
      </w:r>
      <w:r w:rsidRPr="00E42B6E">
        <w:rPr>
          <w:b/>
        </w:rPr>
        <w:t xml:space="preserve"> 1</w:t>
      </w:r>
      <w:r>
        <w:rPr>
          <w:b/>
        </w:rPr>
        <w:t>6</w:t>
      </w:r>
      <w:r w:rsidRPr="00E42B6E">
        <w:rPr>
          <w:b/>
        </w:rPr>
        <w:t xml:space="preserve"> Emolumenti</w:t>
      </w:r>
    </w:p>
    <w:p w14:paraId="40D35A9C" w14:textId="77777777" w:rsidR="00DE71D8" w:rsidRPr="00E42B6E" w:rsidRDefault="00DE71D8" w:rsidP="00DE71D8">
      <w:pPr>
        <w:jc w:val="both"/>
        <w:rPr>
          <w:b/>
        </w:rPr>
      </w:pPr>
    </w:p>
    <w:p w14:paraId="0747F043" w14:textId="77777777" w:rsidR="00DE71D8" w:rsidRPr="00E42B6E" w:rsidRDefault="00DE71D8" w:rsidP="00DE71D8">
      <w:pPr>
        <w:jc w:val="both"/>
      </w:pPr>
      <w:r w:rsidRPr="00E42B6E">
        <w:t xml:space="preserve">Gli emolumenti dei membri e dei delegati sono a carico dei singoli comuni </w:t>
      </w:r>
      <w:r>
        <w:t xml:space="preserve">e </w:t>
      </w:r>
      <w:r w:rsidRPr="00E42B6E">
        <w:t>stabiliti in virtù dei rispettivi regolamenti.</w:t>
      </w:r>
    </w:p>
    <w:p w14:paraId="034F4091" w14:textId="77777777" w:rsidR="008D3414" w:rsidRPr="00E42B6E" w:rsidRDefault="008D3414" w:rsidP="00E42B6E">
      <w:pPr>
        <w:jc w:val="both"/>
      </w:pPr>
    </w:p>
    <w:p w14:paraId="1C39D8B4" w14:textId="4CA2FFF8" w:rsidR="008D3414" w:rsidRPr="00E42B6E" w:rsidRDefault="008D3414" w:rsidP="00E42B6E">
      <w:pPr>
        <w:jc w:val="both"/>
        <w:rPr>
          <w:b/>
        </w:rPr>
      </w:pPr>
      <w:r w:rsidRPr="00E42B6E">
        <w:rPr>
          <w:b/>
        </w:rPr>
        <w:t>Art</w:t>
      </w:r>
      <w:r w:rsidR="00DE71D8">
        <w:rPr>
          <w:b/>
        </w:rPr>
        <w:t>.</w:t>
      </w:r>
      <w:r w:rsidRPr="00E42B6E">
        <w:rPr>
          <w:b/>
        </w:rPr>
        <w:t xml:space="preserve"> </w:t>
      </w:r>
      <w:r w:rsidR="00DE71D8">
        <w:rPr>
          <w:b/>
        </w:rPr>
        <w:t>17</w:t>
      </w:r>
      <w:r w:rsidRPr="00E42B6E">
        <w:rPr>
          <w:b/>
        </w:rPr>
        <w:t xml:space="preserve"> Mandati di prestazione</w:t>
      </w:r>
    </w:p>
    <w:p w14:paraId="304E6153" w14:textId="77777777" w:rsidR="00E42B6E" w:rsidRPr="00E42B6E" w:rsidRDefault="00E42B6E" w:rsidP="00E42B6E">
      <w:pPr>
        <w:jc w:val="both"/>
        <w:rPr>
          <w:b/>
        </w:rPr>
      </w:pPr>
    </w:p>
    <w:p w14:paraId="1DC4E086" w14:textId="23A3927F" w:rsidR="008D3414" w:rsidRPr="00E42B6E" w:rsidRDefault="008D3414" w:rsidP="00E42B6E">
      <w:pPr>
        <w:jc w:val="both"/>
      </w:pPr>
      <w:r w:rsidRPr="00E42B6E">
        <w:t xml:space="preserve">I mandati di prestazione di cui al precedente </w:t>
      </w:r>
      <w:r w:rsidRPr="00DE71D8">
        <w:t xml:space="preserve">art. 2 cpv. </w:t>
      </w:r>
      <w:r w:rsidR="00DE71D8" w:rsidRPr="00DE71D8">
        <w:t>4</w:t>
      </w:r>
      <w:r w:rsidRPr="00DE71D8">
        <w:t xml:space="preserve"> </w:t>
      </w:r>
      <w:r w:rsidRPr="00E42B6E">
        <w:t>sono approvati, con durata anche</w:t>
      </w:r>
      <w:r w:rsidR="00DE71D8">
        <w:t xml:space="preserve"> </w:t>
      </w:r>
      <w:r w:rsidRPr="00E42B6E">
        <w:t xml:space="preserve">pluriennale, </w:t>
      </w:r>
      <w:r w:rsidR="00E42B6E" w:rsidRPr="00E42B6E">
        <w:t>dall’Assemblea dei delegati</w:t>
      </w:r>
      <w:r w:rsidRPr="00E42B6E">
        <w:t xml:space="preserve"> e stabiliscono in particolare nel dettaglio</w:t>
      </w:r>
      <w:r w:rsidR="00E42B6E" w:rsidRPr="00E42B6E">
        <w:t>:</w:t>
      </w:r>
    </w:p>
    <w:p w14:paraId="24E64528" w14:textId="2429EAF0" w:rsidR="008D3414" w:rsidRPr="00E42B6E" w:rsidRDefault="008D3414" w:rsidP="00CF6321">
      <w:pPr>
        <w:pStyle w:val="Paragrafoelenco"/>
        <w:numPr>
          <w:ilvl w:val="0"/>
          <w:numId w:val="16"/>
        </w:numPr>
        <w:jc w:val="both"/>
      </w:pPr>
      <w:r w:rsidRPr="00E42B6E">
        <w:t>i compiti delegati, le prestazioni da eseguire e le modalità esecutive</w:t>
      </w:r>
      <w:r w:rsidR="00CF6321">
        <w:t>;</w:t>
      </w:r>
    </w:p>
    <w:p w14:paraId="30F7C628" w14:textId="78ED0A7B" w:rsidR="008D3414" w:rsidRPr="00E42B6E" w:rsidRDefault="008D3414" w:rsidP="00CF6321">
      <w:pPr>
        <w:pStyle w:val="Paragrafoelenco"/>
        <w:numPr>
          <w:ilvl w:val="0"/>
          <w:numId w:val="16"/>
        </w:numPr>
        <w:jc w:val="both"/>
      </w:pPr>
      <w:r w:rsidRPr="00E42B6E">
        <w:t>i mezzi finanziari</w:t>
      </w:r>
      <w:r w:rsidR="00CF6321">
        <w:t>;</w:t>
      </w:r>
    </w:p>
    <w:p w14:paraId="2C79AFF8" w14:textId="2D13D06F" w:rsidR="008D3414" w:rsidRPr="00E42B6E" w:rsidRDefault="008D3414" w:rsidP="00CF6321">
      <w:pPr>
        <w:pStyle w:val="Paragrafoelenco"/>
        <w:numPr>
          <w:ilvl w:val="0"/>
          <w:numId w:val="16"/>
        </w:numPr>
        <w:jc w:val="both"/>
      </w:pPr>
      <w:r w:rsidRPr="00E42B6E">
        <w:t>le modalità di controllo e di informazione</w:t>
      </w:r>
      <w:r w:rsidR="00CF6321">
        <w:t>;</w:t>
      </w:r>
    </w:p>
    <w:p w14:paraId="536082DA" w14:textId="75B1F841" w:rsidR="008D3414" w:rsidRPr="00E42B6E" w:rsidRDefault="008D3414" w:rsidP="00CF6321">
      <w:pPr>
        <w:pStyle w:val="Paragrafoelenco"/>
        <w:numPr>
          <w:ilvl w:val="0"/>
          <w:numId w:val="16"/>
        </w:numPr>
        <w:jc w:val="both"/>
      </w:pPr>
      <w:r w:rsidRPr="00E42B6E">
        <w:t>i diritti e gli obblighi reciproci con gli enti mandanti</w:t>
      </w:r>
      <w:r w:rsidR="00CF6321">
        <w:t>;</w:t>
      </w:r>
    </w:p>
    <w:p w14:paraId="3888C328" w14:textId="138A7394" w:rsidR="008D3414" w:rsidRPr="00E42B6E" w:rsidRDefault="008D3414" w:rsidP="00CF6321">
      <w:pPr>
        <w:pStyle w:val="Paragrafoelenco"/>
        <w:numPr>
          <w:ilvl w:val="0"/>
          <w:numId w:val="16"/>
        </w:numPr>
        <w:jc w:val="both"/>
      </w:pPr>
      <w:r w:rsidRPr="00E42B6E">
        <w:t>la durata e la facoltà di revoca.</w:t>
      </w:r>
    </w:p>
    <w:p w14:paraId="71B3A6D3" w14:textId="77777777" w:rsidR="008D3414" w:rsidRPr="00E42B6E" w:rsidRDefault="008D3414" w:rsidP="00E42B6E">
      <w:pPr>
        <w:jc w:val="both"/>
      </w:pPr>
    </w:p>
    <w:p w14:paraId="1413EFEE" w14:textId="1553ED2F" w:rsidR="008D3414" w:rsidRPr="00E42B6E" w:rsidRDefault="008D3414" w:rsidP="00E42B6E">
      <w:pPr>
        <w:jc w:val="both"/>
        <w:rPr>
          <w:b/>
        </w:rPr>
      </w:pPr>
      <w:r w:rsidRPr="00E42B6E">
        <w:rPr>
          <w:b/>
        </w:rPr>
        <w:t>Ar</w:t>
      </w:r>
      <w:r w:rsidR="00DE71D8">
        <w:rPr>
          <w:b/>
        </w:rPr>
        <w:t xml:space="preserve">t. 18 </w:t>
      </w:r>
      <w:r w:rsidRPr="00E42B6E">
        <w:rPr>
          <w:b/>
        </w:rPr>
        <w:t>Patrimonio e responsabilità</w:t>
      </w:r>
    </w:p>
    <w:p w14:paraId="2892A325" w14:textId="77777777" w:rsidR="00E42B6E" w:rsidRPr="00E42B6E" w:rsidRDefault="00E42B6E" w:rsidP="00E42B6E">
      <w:pPr>
        <w:ind w:left="180" w:hanging="180"/>
        <w:jc w:val="both"/>
        <w:rPr>
          <w:vertAlign w:val="superscript"/>
        </w:rPr>
      </w:pPr>
    </w:p>
    <w:p w14:paraId="5BE839ED" w14:textId="5A76693F" w:rsidR="008D3414" w:rsidRPr="00E42B6E" w:rsidRDefault="008D3414" w:rsidP="00E42B6E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Il </w:t>
      </w:r>
      <w:r w:rsidR="00DE71D8">
        <w:t>p</w:t>
      </w:r>
      <w:r w:rsidRPr="00E42B6E">
        <w:t>atrimonio dell’</w:t>
      </w:r>
      <w:r w:rsidR="00E42B6E" w:rsidRPr="00E42B6E">
        <w:t xml:space="preserve">Associazione </w:t>
      </w:r>
      <w:r w:rsidRPr="00E42B6E">
        <w:t>è costituito dai beni di sua proprietà e dagli eventuali conferimenti di terzi.</w:t>
      </w:r>
    </w:p>
    <w:p w14:paraId="298748B2" w14:textId="4134D59B" w:rsidR="008D3414" w:rsidRPr="00E42B6E" w:rsidRDefault="008D3414" w:rsidP="00E42B6E">
      <w:pPr>
        <w:ind w:left="180" w:hanging="180"/>
        <w:jc w:val="both"/>
      </w:pPr>
      <w:r w:rsidRPr="00E42B6E">
        <w:rPr>
          <w:vertAlign w:val="superscript"/>
        </w:rPr>
        <w:t>2</w:t>
      </w:r>
      <w:r w:rsidRPr="00E42B6E">
        <w:t xml:space="preserve"> Gli impegni dell’</w:t>
      </w:r>
      <w:r w:rsidR="00E42B6E" w:rsidRPr="00E42B6E">
        <w:t>Associazione</w:t>
      </w:r>
      <w:r w:rsidRPr="00E42B6E">
        <w:t xml:space="preserve"> sono garantiti </w:t>
      </w:r>
      <w:r w:rsidR="00E42B6E" w:rsidRPr="00E42B6E">
        <w:t>dai Comuni costituenti</w:t>
      </w:r>
      <w:r w:rsidRPr="00E42B6E">
        <w:t>.</w:t>
      </w:r>
    </w:p>
    <w:p w14:paraId="6E69A0ED" w14:textId="77777777" w:rsidR="00E42B6E" w:rsidRPr="00E42B6E" w:rsidRDefault="00E42B6E" w:rsidP="00E42B6E">
      <w:pPr>
        <w:ind w:left="180" w:hanging="180"/>
        <w:jc w:val="both"/>
      </w:pPr>
    </w:p>
    <w:p w14:paraId="45FCA6C9" w14:textId="518D2271" w:rsidR="008D3414" w:rsidRPr="00E42B6E" w:rsidRDefault="00DE71D8" w:rsidP="00E42B6E">
      <w:pPr>
        <w:jc w:val="both"/>
        <w:rPr>
          <w:b/>
        </w:rPr>
      </w:pPr>
      <w:r>
        <w:rPr>
          <w:b/>
        </w:rPr>
        <w:t>Art. 19</w:t>
      </w:r>
      <w:r w:rsidR="008D3414" w:rsidRPr="00E42B6E">
        <w:rPr>
          <w:b/>
        </w:rPr>
        <w:t xml:space="preserve"> Esenzione fiscale</w:t>
      </w:r>
    </w:p>
    <w:p w14:paraId="393148CF" w14:textId="77777777" w:rsidR="00E42B6E" w:rsidRPr="00E42B6E" w:rsidRDefault="00E42B6E" w:rsidP="00E42B6E">
      <w:pPr>
        <w:jc w:val="both"/>
        <w:rPr>
          <w:b/>
        </w:rPr>
      </w:pPr>
    </w:p>
    <w:p w14:paraId="089749DC" w14:textId="15A8F0B5" w:rsidR="008D3414" w:rsidRPr="00E42B6E" w:rsidRDefault="00E42B6E" w:rsidP="00E42B6E">
      <w:pPr>
        <w:jc w:val="both"/>
      </w:pPr>
      <w:r w:rsidRPr="00E42B6E">
        <w:t>L’Associazione</w:t>
      </w:r>
      <w:r w:rsidR="008D3414" w:rsidRPr="00E42B6E">
        <w:t xml:space="preserve"> è esente da imposte cantonali e comunali, se così deciso dall’Autorità cantonale competente.</w:t>
      </w:r>
    </w:p>
    <w:p w14:paraId="2EF9326C" w14:textId="77777777" w:rsidR="008D3414" w:rsidRPr="00E42B6E" w:rsidRDefault="008D3414" w:rsidP="00E42B6E">
      <w:pPr>
        <w:jc w:val="both"/>
      </w:pPr>
    </w:p>
    <w:p w14:paraId="2910273D" w14:textId="011D1BFA" w:rsidR="008D3414" w:rsidRPr="00E42B6E" w:rsidRDefault="008D3414" w:rsidP="00E42B6E">
      <w:pPr>
        <w:jc w:val="both"/>
        <w:rPr>
          <w:b/>
        </w:rPr>
      </w:pPr>
      <w:r w:rsidRPr="00E42B6E">
        <w:rPr>
          <w:b/>
        </w:rPr>
        <w:t>Art</w:t>
      </w:r>
      <w:r w:rsidR="00DE71D8">
        <w:rPr>
          <w:b/>
        </w:rPr>
        <w:t xml:space="preserve">. 20 </w:t>
      </w:r>
      <w:r w:rsidRPr="00E42B6E">
        <w:rPr>
          <w:b/>
        </w:rPr>
        <w:t>Rapporti di lavoro</w:t>
      </w:r>
    </w:p>
    <w:p w14:paraId="2B944D0A" w14:textId="77777777" w:rsidR="00E42B6E" w:rsidRPr="00E42B6E" w:rsidRDefault="00E42B6E" w:rsidP="00E42B6E">
      <w:pPr>
        <w:jc w:val="both"/>
        <w:rPr>
          <w:b/>
        </w:rPr>
      </w:pPr>
    </w:p>
    <w:p w14:paraId="6BBE0601" w14:textId="391A1C05" w:rsidR="008D3414" w:rsidRPr="00E42B6E" w:rsidRDefault="008D3414" w:rsidP="00E42B6E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Per lo svolgimento della propria attività, oltre ai propri dipendenti l’</w:t>
      </w:r>
      <w:r w:rsidR="00E42B6E" w:rsidRPr="00E42B6E">
        <w:t>Associazione</w:t>
      </w:r>
      <w:r w:rsidRPr="00E42B6E">
        <w:t xml:space="preserve"> può fare capo al personale </w:t>
      </w:r>
      <w:r w:rsidR="00E42B6E" w:rsidRPr="00E42B6E">
        <w:t xml:space="preserve">dei Comuni costituenti </w:t>
      </w:r>
      <w:r w:rsidRPr="00E42B6E">
        <w:t>sulla base di una tariffa oraria da concordare con i</w:t>
      </w:r>
      <w:r w:rsidR="00E42B6E" w:rsidRPr="00E42B6E">
        <w:t xml:space="preserve"> medesimi</w:t>
      </w:r>
      <w:r w:rsidRPr="00E42B6E">
        <w:t>.</w:t>
      </w:r>
    </w:p>
    <w:p w14:paraId="73F95310" w14:textId="113FE810" w:rsidR="008D3414" w:rsidRPr="00E42B6E" w:rsidRDefault="008D3414" w:rsidP="00E42B6E">
      <w:pPr>
        <w:ind w:left="180" w:hanging="180"/>
        <w:jc w:val="both"/>
      </w:pPr>
      <w:r w:rsidRPr="00E42B6E">
        <w:rPr>
          <w:vertAlign w:val="superscript"/>
        </w:rPr>
        <w:t>2</w:t>
      </w:r>
      <w:r w:rsidRPr="00E42B6E">
        <w:t xml:space="preserve"> I rapporti di lavoro dell’</w:t>
      </w:r>
      <w:r w:rsidR="00E42B6E" w:rsidRPr="00E42B6E">
        <w:t>Associazione</w:t>
      </w:r>
      <w:r w:rsidRPr="00E42B6E">
        <w:t xml:space="preserve"> con gli eventuali propri dipendenti sono retti dal diritto privato.</w:t>
      </w:r>
    </w:p>
    <w:p w14:paraId="03833D1D" w14:textId="77777777" w:rsidR="00E42B6E" w:rsidRPr="00E42B6E" w:rsidRDefault="00E42B6E" w:rsidP="00E42B6E">
      <w:pPr>
        <w:jc w:val="both"/>
      </w:pPr>
    </w:p>
    <w:p w14:paraId="5CCC3F80" w14:textId="4CDDE75D" w:rsidR="00E42B6E" w:rsidRPr="00E42B6E" w:rsidRDefault="00DE71D8" w:rsidP="00E42B6E">
      <w:pPr>
        <w:jc w:val="both"/>
        <w:rPr>
          <w:b/>
        </w:rPr>
      </w:pPr>
      <w:r>
        <w:rPr>
          <w:b/>
        </w:rPr>
        <w:t>Art. 21</w:t>
      </w:r>
      <w:r w:rsidR="00E42B6E" w:rsidRPr="00E42B6E">
        <w:rPr>
          <w:b/>
        </w:rPr>
        <w:t xml:space="preserve"> Principi</w:t>
      </w:r>
      <w:r w:rsidRPr="00DE71D8">
        <w:rPr>
          <w:b/>
        </w:rPr>
        <w:t xml:space="preserve"> </w:t>
      </w:r>
      <w:r>
        <w:rPr>
          <w:b/>
        </w:rPr>
        <w:t>del f</w:t>
      </w:r>
      <w:r w:rsidRPr="00E42B6E">
        <w:rPr>
          <w:b/>
        </w:rPr>
        <w:t>inanziamento e tenuta della contabilità</w:t>
      </w:r>
    </w:p>
    <w:p w14:paraId="5EC348B5" w14:textId="77777777" w:rsidR="00E42B6E" w:rsidRPr="00E42B6E" w:rsidRDefault="00E42B6E" w:rsidP="00E42B6E">
      <w:pPr>
        <w:jc w:val="both"/>
        <w:rPr>
          <w:b/>
        </w:rPr>
      </w:pPr>
    </w:p>
    <w:p w14:paraId="22ACF3A8" w14:textId="5A51CD92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Il finanziamento dell’Associazione è assicurato:</w:t>
      </w:r>
    </w:p>
    <w:p w14:paraId="5F237A1C" w14:textId="02BDE052" w:rsidR="00E42B6E" w:rsidRPr="00E42B6E" w:rsidRDefault="00E42B6E" w:rsidP="00CF6321">
      <w:pPr>
        <w:pStyle w:val="Paragrafoelenco"/>
        <w:numPr>
          <w:ilvl w:val="0"/>
          <w:numId w:val="15"/>
        </w:numPr>
        <w:jc w:val="both"/>
      </w:pPr>
      <w:r w:rsidRPr="00E42B6E">
        <w:t>dalle quote comunali;</w:t>
      </w:r>
    </w:p>
    <w:p w14:paraId="600C4BEC" w14:textId="1F2E3DF0" w:rsidR="00E42B6E" w:rsidRPr="00E42B6E" w:rsidRDefault="00E42B6E" w:rsidP="00CF6321">
      <w:pPr>
        <w:pStyle w:val="Paragrafoelenco"/>
        <w:numPr>
          <w:ilvl w:val="0"/>
          <w:numId w:val="15"/>
        </w:numPr>
        <w:jc w:val="both"/>
      </w:pPr>
      <w:r w:rsidRPr="00E42B6E">
        <w:t>dagli eventuali sussidi previsti dalle leggi cantonali e federali</w:t>
      </w:r>
      <w:r w:rsidR="00CF6321">
        <w:t>;</w:t>
      </w:r>
    </w:p>
    <w:p w14:paraId="52C9790C" w14:textId="4C0AE86B" w:rsidR="00E42B6E" w:rsidRPr="00E42B6E" w:rsidRDefault="00E42B6E" w:rsidP="00CF6321">
      <w:pPr>
        <w:pStyle w:val="Paragrafoelenco"/>
        <w:numPr>
          <w:ilvl w:val="0"/>
          <w:numId w:val="15"/>
        </w:numPr>
        <w:jc w:val="both"/>
      </w:pPr>
      <w:r w:rsidRPr="00E42B6E">
        <w:t>dai mezzi finanziari assegnati in conformità ai mandati di prestazione</w:t>
      </w:r>
      <w:r w:rsidR="00CF6321">
        <w:t>;</w:t>
      </w:r>
    </w:p>
    <w:p w14:paraId="163592CF" w14:textId="59832E9B" w:rsidR="00E42B6E" w:rsidRPr="00E42B6E" w:rsidRDefault="00E42B6E" w:rsidP="00CF6321">
      <w:pPr>
        <w:pStyle w:val="Paragrafoelenco"/>
        <w:numPr>
          <w:ilvl w:val="0"/>
          <w:numId w:val="15"/>
        </w:numPr>
        <w:jc w:val="both"/>
      </w:pPr>
      <w:r w:rsidRPr="00E42B6E">
        <w:t>da eventuali conferimenti di terzi</w:t>
      </w:r>
      <w:r w:rsidR="00CF6321">
        <w:t>;</w:t>
      </w:r>
    </w:p>
    <w:p w14:paraId="204DD3B0" w14:textId="769D8BB2" w:rsidR="00E42B6E" w:rsidRPr="00E42B6E" w:rsidRDefault="00E42B6E" w:rsidP="00CF6321">
      <w:pPr>
        <w:pStyle w:val="Paragrafoelenco"/>
        <w:numPr>
          <w:ilvl w:val="0"/>
          <w:numId w:val="15"/>
        </w:numPr>
        <w:jc w:val="both"/>
      </w:pPr>
      <w:r w:rsidRPr="00E42B6E">
        <w:t>da eventuali entrate d’esercizio</w:t>
      </w:r>
      <w:r w:rsidR="00CF6321">
        <w:t>.</w:t>
      </w:r>
    </w:p>
    <w:p w14:paraId="64BEBB29" w14:textId="5B63914D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2</w:t>
      </w:r>
      <w:r w:rsidRPr="00E42B6E">
        <w:t xml:space="preserve"> Le quote comunali sono determinate dal fabbisogno al netto di eventuali altre entrate suddiviso in parti </w:t>
      </w:r>
      <w:r w:rsidR="00CF6321">
        <w:t>uguali</w:t>
      </w:r>
      <w:r w:rsidRPr="00E42B6E">
        <w:t xml:space="preserve"> fra i comuni costituenti.</w:t>
      </w:r>
    </w:p>
    <w:p w14:paraId="041F04E4" w14:textId="77777777" w:rsidR="00E42B6E" w:rsidRPr="00E42B6E" w:rsidRDefault="00E42B6E" w:rsidP="00E42B6E">
      <w:pPr>
        <w:jc w:val="both"/>
      </w:pPr>
    </w:p>
    <w:p w14:paraId="350B4F02" w14:textId="527D533B" w:rsidR="00E42B6E" w:rsidRPr="00E42B6E" w:rsidRDefault="00DE71D8" w:rsidP="00E42B6E">
      <w:pPr>
        <w:jc w:val="both"/>
        <w:rPr>
          <w:b/>
        </w:rPr>
      </w:pPr>
      <w:r>
        <w:rPr>
          <w:b/>
        </w:rPr>
        <w:t>Art. 23</w:t>
      </w:r>
      <w:r w:rsidR="00E42B6E" w:rsidRPr="00E42B6E">
        <w:rPr>
          <w:b/>
        </w:rPr>
        <w:t xml:space="preserve"> Tenuta della contabilità</w:t>
      </w:r>
    </w:p>
    <w:p w14:paraId="0DE2D1B4" w14:textId="73FF7578" w:rsidR="00E42B6E" w:rsidRDefault="00DE71D8" w:rsidP="00DE71D8">
      <w:pPr>
        <w:ind w:left="142" w:hanging="142"/>
        <w:jc w:val="both"/>
      </w:pPr>
      <w:r w:rsidRPr="00E42B6E">
        <w:rPr>
          <w:vertAlign w:val="superscript"/>
        </w:rPr>
        <w:t>1</w:t>
      </w:r>
      <w:r w:rsidRPr="00E42B6E">
        <w:t xml:space="preserve"> </w:t>
      </w:r>
      <w:r w:rsidR="00E42B6E" w:rsidRPr="00E42B6E">
        <w:t>Il Consiglio organizza la tenuta della contabilità secondo le norme della LOC (MCA2) in particolare i principi di efficienza e di economicità.</w:t>
      </w:r>
    </w:p>
    <w:p w14:paraId="5E8401F2" w14:textId="0CCE3067" w:rsidR="00E42B6E" w:rsidRPr="00E42B6E" w:rsidRDefault="00DE71D8" w:rsidP="00DE71D8">
      <w:pPr>
        <w:ind w:left="142" w:hanging="142"/>
        <w:jc w:val="both"/>
        <w:rPr>
          <w:lang w:val="it-CH"/>
        </w:rPr>
      </w:pPr>
      <w:r>
        <w:rPr>
          <w:vertAlign w:val="superscript"/>
        </w:rPr>
        <w:lastRenderedPageBreak/>
        <w:t>2</w:t>
      </w:r>
      <w:r w:rsidRPr="00E42B6E">
        <w:t xml:space="preserve"> </w:t>
      </w:r>
      <w:r w:rsidR="00E42B6E" w:rsidRPr="00E42B6E">
        <w:rPr>
          <w:lang w:val="it-CH"/>
        </w:rPr>
        <w:t>L’esercizio sociale corrisponde all’anno civile.</w:t>
      </w:r>
    </w:p>
    <w:p w14:paraId="71E6589D" w14:textId="77777777" w:rsidR="00DE71D8" w:rsidRPr="00E42B6E" w:rsidRDefault="00DE71D8" w:rsidP="00DE71D8">
      <w:pPr>
        <w:jc w:val="both"/>
      </w:pPr>
    </w:p>
    <w:p w14:paraId="2CE263E4" w14:textId="0A921A66" w:rsidR="00DE71D8" w:rsidRPr="00E42B6E" w:rsidRDefault="00DE71D8" w:rsidP="00DE71D8">
      <w:pPr>
        <w:jc w:val="both"/>
        <w:rPr>
          <w:b/>
        </w:rPr>
      </w:pPr>
      <w:r>
        <w:rPr>
          <w:b/>
        </w:rPr>
        <w:t>Art. 24</w:t>
      </w:r>
      <w:r w:rsidRPr="00E42B6E">
        <w:rPr>
          <w:b/>
        </w:rPr>
        <w:t xml:space="preserve"> </w:t>
      </w:r>
      <w:r>
        <w:rPr>
          <w:b/>
        </w:rPr>
        <w:t>Organo di revisione</w:t>
      </w:r>
      <w:r w:rsidR="00DE3803">
        <w:rPr>
          <w:b/>
        </w:rPr>
        <w:t xml:space="preserve"> esterno</w:t>
      </w:r>
    </w:p>
    <w:p w14:paraId="041EE831" w14:textId="77777777" w:rsidR="00DE71D8" w:rsidRPr="00E42B6E" w:rsidRDefault="00DE71D8" w:rsidP="00DE71D8">
      <w:pPr>
        <w:ind w:left="180" w:hanging="180"/>
        <w:jc w:val="both"/>
        <w:rPr>
          <w:vertAlign w:val="superscript"/>
        </w:rPr>
      </w:pPr>
    </w:p>
    <w:p w14:paraId="30BE426B" w14:textId="15CA24F8" w:rsidR="00DE71D8" w:rsidRPr="00E42B6E" w:rsidRDefault="00DE71D8" w:rsidP="00DE71D8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L’organo preposto alla revisione</w:t>
      </w:r>
      <w:r w:rsidR="00CF6321">
        <w:t>:</w:t>
      </w:r>
    </w:p>
    <w:p w14:paraId="0E06D991" w14:textId="06F90A73" w:rsidR="00DE71D8" w:rsidRPr="00E42B6E" w:rsidRDefault="00DE71D8" w:rsidP="00DE71D8">
      <w:pPr>
        <w:tabs>
          <w:tab w:val="left" w:pos="540"/>
        </w:tabs>
        <w:ind w:left="540" w:hanging="360"/>
        <w:jc w:val="both"/>
      </w:pPr>
      <w:r w:rsidRPr="00E42B6E">
        <w:t xml:space="preserve">a) </w:t>
      </w:r>
      <w:r w:rsidRPr="00E42B6E">
        <w:tab/>
        <w:t>verifica la conformità della contabilità del conto annuale e delle operazioni di gestione alle disposizioni vigenti in materia</w:t>
      </w:r>
      <w:r w:rsidR="00CF6321">
        <w:t>;</w:t>
      </w:r>
    </w:p>
    <w:p w14:paraId="37D54939" w14:textId="77777777" w:rsidR="00DE71D8" w:rsidRPr="00E42B6E" w:rsidRDefault="00DE71D8" w:rsidP="00DE71D8">
      <w:pPr>
        <w:tabs>
          <w:tab w:val="left" w:pos="540"/>
        </w:tabs>
        <w:ind w:left="540" w:hanging="360"/>
        <w:jc w:val="both"/>
      </w:pPr>
      <w:r w:rsidRPr="00E42B6E">
        <w:t xml:space="preserve">b) </w:t>
      </w:r>
      <w:r w:rsidRPr="00E42B6E">
        <w:tab/>
        <w:t>presenta ogni anno il suo rapporto al Consiglio.</w:t>
      </w:r>
    </w:p>
    <w:p w14:paraId="0C66D65E" w14:textId="77777777" w:rsidR="00DE71D8" w:rsidRPr="00E42B6E" w:rsidRDefault="00DE71D8" w:rsidP="00DE71D8">
      <w:pPr>
        <w:ind w:left="180" w:hanging="180"/>
        <w:jc w:val="both"/>
      </w:pPr>
      <w:r w:rsidRPr="00E42B6E">
        <w:rPr>
          <w:vertAlign w:val="superscript"/>
        </w:rPr>
        <w:t>2</w:t>
      </w:r>
      <w:r w:rsidRPr="00E42B6E">
        <w:t xml:space="preserve"> I Comuni costituenti hanno in ogni tempo il diritto di prendere visione dei libri contabili.</w:t>
      </w:r>
    </w:p>
    <w:p w14:paraId="51938EED" w14:textId="77777777" w:rsidR="00E42B6E" w:rsidRPr="00E42B6E" w:rsidRDefault="00E42B6E" w:rsidP="00E42B6E">
      <w:pPr>
        <w:jc w:val="both"/>
      </w:pPr>
    </w:p>
    <w:p w14:paraId="24DEFE34" w14:textId="75FACCA7" w:rsidR="00E42B6E" w:rsidRPr="00E42B6E" w:rsidRDefault="00E42B6E" w:rsidP="00E42B6E">
      <w:pPr>
        <w:jc w:val="both"/>
        <w:rPr>
          <w:b/>
        </w:rPr>
      </w:pPr>
      <w:r w:rsidRPr="00E42B6E">
        <w:rPr>
          <w:b/>
          <w:u w:val="single"/>
        </w:rPr>
        <w:t xml:space="preserve">Capitolo </w:t>
      </w:r>
      <w:r w:rsidR="00DE71D8">
        <w:rPr>
          <w:b/>
          <w:u w:val="single"/>
        </w:rPr>
        <w:t>III</w:t>
      </w:r>
      <w:r w:rsidRPr="00E42B6E">
        <w:rPr>
          <w:b/>
        </w:rPr>
        <w:t xml:space="preserve"> - Rimedi di diritto</w:t>
      </w:r>
    </w:p>
    <w:p w14:paraId="19CADE25" w14:textId="77777777" w:rsidR="00E42B6E" w:rsidRPr="00E42B6E" w:rsidRDefault="00E42B6E" w:rsidP="00E42B6E">
      <w:pPr>
        <w:jc w:val="both"/>
      </w:pPr>
    </w:p>
    <w:p w14:paraId="16B8EF56" w14:textId="24272A63" w:rsidR="00E42B6E" w:rsidRPr="00E42B6E" w:rsidRDefault="00DE71D8" w:rsidP="00E42B6E">
      <w:pPr>
        <w:jc w:val="both"/>
        <w:rPr>
          <w:b/>
        </w:rPr>
      </w:pPr>
      <w:r>
        <w:rPr>
          <w:b/>
        </w:rPr>
        <w:t>Art.</w:t>
      </w:r>
      <w:r w:rsidR="00E42B6E" w:rsidRPr="00E42B6E">
        <w:rPr>
          <w:b/>
        </w:rPr>
        <w:t xml:space="preserve"> 2</w:t>
      </w:r>
      <w:r>
        <w:rPr>
          <w:b/>
        </w:rPr>
        <w:t>5</w:t>
      </w:r>
      <w:r w:rsidR="00E42B6E" w:rsidRPr="00E42B6E">
        <w:rPr>
          <w:b/>
        </w:rPr>
        <w:t xml:space="preserve"> Ricorsi</w:t>
      </w:r>
    </w:p>
    <w:p w14:paraId="4FC26B11" w14:textId="077BF7F4" w:rsidR="00E42B6E" w:rsidRPr="00E42B6E" w:rsidRDefault="00E42B6E" w:rsidP="00E42B6E">
      <w:pPr>
        <w:jc w:val="both"/>
      </w:pPr>
      <w:r w:rsidRPr="00E42B6E">
        <w:t xml:space="preserve">Contro le decisioni di carattere amministrativo </w:t>
      </w:r>
      <w:r w:rsidR="00DE71D8">
        <w:t>dell’Associazione</w:t>
      </w:r>
      <w:r w:rsidRPr="00E42B6E">
        <w:t xml:space="preserve"> è dato ricorso ai sensi degli art. 193b e 208 e seguenti LOC.</w:t>
      </w:r>
    </w:p>
    <w:p w14:paraId="7092472F" w14:textId="77777777" w:rsidR="00E42B6E" w:rsidRPr="00E42B6E" w:rsidRDefault="00E42B6E" w:rsidP="00E42B6E">
      <w:pPr>
        <w:jc w:val="both"/>
      </w:pPr>
    </w:p>
    <w:p w14:paraId="36C1D860" w14:textId="17B40170" w:rsidR="00E42B6E" w:rsidRPr="00E42B6E" w:rsidRDefault="00E42B6E" w:rsidP="00E42B6E">
      <w:pPr>
        <w:jc w:val="both"/>
        <w:rPr>
          <w:b/>
        </w:rPr>
      </w:pPr>
      <w:r w:rsidRPr="00E42B6E">
        <w:rPr>
          <w:b/>
          <w:u w:val="single"/>
        </w:rPr>
        <w:t xml:space="preserve">Capitolo </w:t>
      </w:r>
      <w:r w:rsidR="00DE71D8">
        <w:rPr>
          <w:b/>
          <w:u w:val="single"/>
        </w:rPr>
        <w:t>I</w:t>
      </w:r>
      <w:r w:rsidRPr="00E42B6E">
        <w:rPr>
          <w:b/>
          <w:u w:val="single"/>
        </w:rPr>
        <w:t>V</w:t>
      </w:r>
      <w:r w:rsidRPr="00E42B6E">
        <w:rPr>
          <w:b/>
        </w:rPr>
        <w:t xml:space="preserve"> - Disposizioni transitorie e finali</w:t>
      </w:r>
    </w:p>
    <w:p w14:paraId="4596AFEB" w14:textId="77777777" w:rsidR="00E42B6E" w:rsidRPr="00E42B6E" w:rsidRDefault="00E42B6E" w:rsidP="00E42B6E">
      <w:pPr>
        <w:jc w:val="both"/>
      </w:pPr>
    </w:p>
    <w:p w14:paraId="40E7AA6E" w14:textId="4FAB4876" w:rsidR="00E42B6E" w:rsidRPr="00E42B6E" w:rsidRDefault="00DE71D8" w:rsidP="00E42B6E">
      <w:pPr>
        <w:jc w:val="both"/>
        <w:rPr>
          <w:b/>
        </w:rPr>
      </w:pPr>
      <w:r>
        <w:rPr>
          <w:b/>
        </w:rPr>
        <w:t>Art. 26</w:t>
      </w:r>
      <w:r w:rsidR="00E42B6E" w:rsidRPr="00E42B6E">
        <w:rPr>
          <w:b/>
        </w:rPr>
        <w:t xml:space="preserve"> Costituzione dell’</w:t>
      </w:r>
      <w:r>
        <w:rPr>
          <w:b/>
        </w:rPr>
        <w:t>Associazione</w:t>
      </w:r>
    </w:p>
    <w:p w14:paraId="230EAE33" w14:textId="31264A39" w:rsidR="00E42B6E" w:rsidRPr="00E42B6E" w:rsidRDefault="00E42B6E" w:rsidP="00E42B6E">
      <w:pPr>
        <w:jc w:val="both"/>
      </w:pPr>
      <w:r w:rsidRPr="00E42B6E">
        <w:t xml:space="preserve">La data di costituzione dell’Associazione sarà </w:t>
      </w:r>
      <w:r w:rsidR="00DE71D8">
        <w:t xml:space="preserve">concordata e </w:t>
      </w:r>
      <w:r w:rsidRPr="00E42B6E">
        <w:t xml:space="preserve">fissata dai Municipi dei </w:t>
      </w:r>
      <w:r w:rsidR="00DE71D8">
        <w:t>C</w:t>
      </w:r>
      <w:r w:rsidRPr="00E42B6E">
        <w:t>omuni costituenti una volta che il presente statuto sarà stato adottato dai rispettivi Consigli comunali e approvato dal Consiglio di Stato.</w:t>
      </w:r>
    </w:p>
    <w:p w14:paraId="77A63E56" w14:textId="77777777" w:rsidR="00E42B6E" w:rsidRPr="00E42B6E" w:rsidRDefault="00E42B6E" w:rsidP="00E42B6E">
      <w:pPr>
        <w:jc w:val="both"/>
      </w:pPr>
    </w:p>
    <w:p w14:paraId="3FB26074" w14:textId="17D33C42" w:rsidR="00E42B6E" w:rsidRPr="00E42B6E" w:rsidRDefault="00DE71D8" w:rsidP="00E42B6E">
      <w:pPr>
        <w:jc w:val="both"/>
        <w:rPr>
          <w:b/>
        </w:rPr>
      </w:pPr>
      <w:r>
        <w:rPr>
          <w:b/>
        </w:rPr>
        <w:t>Art. 27</w:t>
      </w:r>
      <w:r w:rsidR="00E42B6E" w:rsidRPr="00E42B6E">
        <w:rPr>
          <w:b/>
        </w:rPr>
        <w:t xml:space="preserve"> Scioglimento</w:t>
      </w:r>
    </w:p>
    <w:p w14:paraId="392B1BAE" w14:textId="0983FAC0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1</w:t>
      </w:r>
      <w:r w:rsidRPr="00E42B6E">
        <w:t xml:space="preserve"> L’Associazione può essere sciolta per decisione di almeno un Consiglio comunale dei comuni costituenti, se non vengono pregiudicati lo scopo e i compiti di cui all’art. 2 cpv. 1 e l’esecuzione dei mandati di prestazione in corso, e se non vi si oppongono interessi pubblici preponderanti.</w:t>
      </w:r>
    </w:p>
    <w:p w14:paraId="1A812C63" w14:textId="34B0E5EA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3</w:t>
      </w:r>
      <w:r w:rsidRPr="00E42B6E">
        <w:t xml:space="preserve"> La liquidazione spetta al </w:t>
      </w:r>
      <w:r w:rsidR="00FA50FE" w:rsidRPr="00EB3519">
        <w:rPr>
          <w:lang w:val="it-CH"/>
        </w:rPr>
        <w:t>Consiglio direttivo</w:t>
      </w:r>
      <w:r w:rsidRPr="00E42B6E">
        <w:t>, a meno che l’Assemblea dei delegati decida di affidare l’incarico a terzi.</w:t>
      </w:r>
    </w:p>
    <w:p w14:paraId="68909EB0" w14:textId="423C4EDA" w:rsidR="00E42B6E" w:rsidRPr="00E42B6E" w:rsidRDefault="00E42B6E" w:rsidP="00E42B6E">
      <w:pPr>
        <w:ind w:left="180" w:hanging="180"/>
        <w:jc w:val="both"/>
      </w:pPr>
      <w:r w:rsidRPr="00E42B6E">
        <w:rPr>
          <w:vertAlign w:val="superscript"/>
        </w:rPr>
        <w:t>4</w:t>
      </w:r>
      <w:r w:rsidRPr="00E42B6E">
        <w:t xml:space="preserve"> Una volta estinti tutti i debiti, i beni dell’Associazione saranno devoluti ai Comuni costituenti in parti </w:t>
      </w:r>
      <w:r w:rsidR="00CF6321">
        <w:t>uguali</w:t>
      </w:r>
      <w:r w:rsidRPr="00E42B6E">
        <w:t>, ritenuto che i beni immobili verranno devoluti all’ente dal quale provengono o, in difetto di ciò, al Comune sede dell’immobile.</w:t>
      </w:r>
    </w:p>
    <w:p w14:paraId="10D224C1" w14:textId="77777777" w:rsidR="00E42B6E" w:rsidRPr="00E42B6E" w:rsidRDefault="00E42B6E" w:rsidP="00E42B6E">
      <w:pPr>
        <w:jc w:val="both"/>
      </w:pPr>
    </w:p>
    <w:p w14:paraId="54D03423" w14:textId="7C36CF88" w:rsidR="00C83D4C" w:rsidRPr="00883F59" w:rsidRDefault="00C83D4C" w:rsidP="00883F59">
      <w:pPr>
        <w:jc w:val="both"/>
        <w:rPr>
          <w:bCs/>
          <w:iCs/>
        </w:rPr>
      </w:pPr>
      <w:r w:rsidRPr="00883F59">
        <w:rPr>
          <w:b/>
          <w:bCs/>
        </w:rPr>
        <w:t xml:space="preserve">Art. 28 </w:t>
      </w:r>
      <w:r w:rsidR="00883F59">
        <w:rPr>
          <w:b/>
          <w:bCs/>
        </w:rPr>
        <w:t>Disposizioni finali</w:t>
      </w:r>
    </w:p>
    <w:p w14:paraId="6F6C6926" w14:textId="77777777" w:rsidR="00883F59" w:rsidRDefault="00883F59" w:rsidP="00883F59">
      <w:pPr>
        <w:ind w:right="57"/>
        <w:jc w:val="both"/>
      </w:pPr>
    </w:p>
    <w:p w14:paraId="526D0000" w14:textId="4AFD3879" w:rsidR="00C83D4C" w:rsidRPr="00883F59" w:rsidRDefault="00C83D4C" w:rsidP="00883F59">
      <w:pPr>
        <w:ind w:right="57"/>
        <w:jc w:val="both"/>
      </w:pPr>
      <w:r w:rsidRPr="00883F59">
        <w:t>Per quanto non sia disposto dai presenti Statuti valgono le norme del Codice Civile Svizzero.</w:t>
      </w:r>
    </w:p>
    <w:p w14:paraId="3B1BE480" w14:textId="77777777" w:rsidR="00C83D4C" w:rsidRPr="00883F59" w:rsidRDefault="00C83D4C" w:rsidP="00E42B6E">
      <w:pPr>
        <w:jc w:val="both"/>
      </w:pPr>
    </w:p>
    <w:p w14:paraId="5C5D3A4D" w14:textId="77777777" w:rsidR="00E42B6E" w:rsidRPr="00E42B6E" w:rsidRDefault="00E42B6E" w:rsidP="00E42B6E">
      <w:pPr>
        <w:jc w:val="both"/>
      </w:pPr>
    </w:p>
    <w:p w14:paraId="7F928E16" w14:textId="77777777" w:rsidR="00E42B6E" w:rsidRPr="00E42B6E" w:rsidRDefault="00E42B6E" w:rsidP="00E42B6E">
      <w:pPr>
        <w:jc w:val="both"/>
      </w:pPr>
    </w:p>
    <w:p w14:paraId="3461D455" w14:textId="06463B07" w:rsidR="00E42B6E" w:rsidRPr="00E42B6E" w:rsidRDefault="00E42B6E" w:rsidP="00E42B6E">
      <w:pPr>
        <w:pStyle w:val="Default"/>
        <w:jc w:val="both"/>
        <w:rPr>
          <w:color w:val="auto"/>
        </w:rPr>
      </w:pPr>
      <w:r w:rsidRPr="00E42B6E">
        <w:rPr>
          <w:b/>
          <w:bCs/>
          <w:color w:val="auto"/>
        </w:rPr>
        <w:t xml:space="preserve">Approvato dal Consiglio comunale di Centovalli nella seduta del </w:t>
      </w:r>
      <w:r w:rsidR="00626B59">
        <w:rPr>
          <w:b/>
          <w:bCs/>
          <w:color w:val="auto"/>
        </w:rPr>
        <w:t>18.12.2023</w:t>
      </w:r>
      <w:r w:rsidRPr="00E42B6E">
        <w:rPr>
          <w:b/>
          <w:bCs/>
          <w:color w:val="auto"/>
        </w:rPr>
        <w:t>.</w:t>
      </w:r>
    </w:p>
    <w:p w14:paraId="6CC10F76" w14:textId="33AF44BD" w:rsidR="00E42B6E" w:rsidRPr="00E42B6E" w:rsidRDefault="00E42B6E" w:rsidP="00E42B6E">
      <w:pPr>
        <w:pStyle w:val="Default"/>
        <w:jc w:val="both"/>
        <w:rPr>
          <w:color w:val="auto"/>
        </w:rPr>
      </w:pPr>
      <w:r w:rsidRPr="00E42B6E">
        <w:rPr>
          <w:b/>
          <w:bCs/>
          <w:color w:val="auto"/>
        </w:rPr>
        <w:t xml:space="preserve">Approvato dal Consiglio comunale di Onsernone nella seduta del </w:t>
      </w:r>
      <w:r w:rsidR="00626B59">
        <w:rPr>
          <w:b/>
          <w:bCs/>
          <w:color w:val="auto"/>
        </w:rPr>
        <w:t>18.12.2023</w:t>
      </w:r>
      <w:r w:rsidRPr="00E42B6E">
        <w:rPr>
          <w:b/>
          <w:bCs/>
          <w:color w:val="auto"/>
        </w:rPr>
        <w:t>.</w:t>
      </w:r>
    </w:p>
    <w:p w14:paraId="6095486C" w14:textId="47AA6B7F" w:rsidR="00E42B6E" w:rsidRPr="00E42B6E" w:rsidRDefault="00E42B6E" w:rsidP="00E42B6E">
      <w:pPr>
        <w:pStyle w:val="Default"/>
        <w:jc w:val="both"/>
        <w:rPr>
          <w:color w:val="auto"/>
        </w:rPr>
      </w:pPr>
      <w:r w:rsidRPr="00E42B6E">
        <w:rPr>
          <w:b/>
          <w:bCs/>
          <w:color w:val="auto"/>
        </w:rPr>
        <w:t xml:space="preserve">Approvato dal Consiglio comunale di Terre di Pedemonte nella seduta del </w:t>
      </w:r>
      <w:r w:rsidR="00626B59">
        <w:rPr>
          <w:b/>
          <w:bCs/>
          <w:color w:val="auto"/>
        </w:rPr>
        <w:t>18.12.2023</w:t>
      </w:r>
      <w:r w:rsidRPr="00E42B6E">
        <w:rPr>
          <w:b/>
          <w:bCs/>
          <w:color w:val="auto"/>
        </w:rPr>
        <w:t>.</w:t>
      </w:r>
    </w:p>
    <w:p w14:paraId="471F4A1A" w14:textId="77777777" w:rsidR="00E42B6E" w:rsidRPr="00E42B6E" w:rsidRDefault="00E42B6E" w:rsidP="00E42B6E">
      <w:pPr>
        <w:jc w:val="both"/>
      </w:pPr>
    </w:p>
    <w:p w14:paraId="166A94D9" w14:textId="77777777" w:rsidR="00E42B6E" w:rsidRPr="00E42B6E" w:rsidRDefault="00E42B6E" w:rsidP="00E42B6E">
      <w:pPr>
        <w:jc w:val="both"/>
      </w:pPr>
    </w:p>
    <w:p w14:paraId="11DD14AA" w14:textId="77777777" w:rsidR="00E42B6E" w:rsidRPr="00E42B6E" w:rsidRDefault="00E42B6E" w:rsidP="00E42B6E">
      <w:pPr>
        <w:jc w:val="both"/>
      </w:pPr>
    </w:p>
    <w:p w14:paraId="6892FF14" w14:textId="76F8EE3D" w:rsidR="00D10E54" w:rsidRPr="00E42B6E" w:rsidRDefault="00D10E54" w:rsidP="00E42B6E">
      <w:pPr>
        <w:jc w:val="both"/>
      </w:pPr>
    </w:p>
    <w:sectPr w:rsidR="00D10E54" w:rsidRPr="00E42B6E">
      <w:headerReference w:type="default" r:id="rId8"/>
      <w:footerReference w:type="default" r:id="rId9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F066" w14:textId="77777777" w:rsidR="00B01D54" w:rsidRDefault="00B01D54">
      <w:r>
        <w:separator/>
      </w:r>
    </w:p>
  </w:endnote>
  <w:endnote w:type="continuationSeparator" w:id="0">
    <w:p w14:paraId="22B4397C" w14:textId="77777777" w:rsidR="00B01D54" w:rsidRDefault="00B0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BFD" w14:textId="529697C7" w:rsidR="00EA010C" w:rsidRDefault="003B6C5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3D9F290" wp14:editId="305BF36E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2390" cy="170815"/>
              <wp:effectExtent l="0" t="635" r="3810" b="0"/>
              <wp:wrapSquare wrapText="largest"/>
              <wp:docPr id="8041410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4784" w14:textId="77777777" w:rsidR="00EA010C" w:rsidRDefault="00EA010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10E5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9F2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7pt;height:13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" stroked="f">
              <v:fill opacity="0"/>
              <v:textbox inset="0,0,0,0">
                <w:txbxContent>
                  <w:p w14:paraId="7B3B4784" w14:textId="77777777" w:rsidR="00EA010C" w:rsidRDefault="00EA010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10E5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8CE3" w14:textId="77777777" w:rsidR="00B01D54" w:rsidRDefault="00B01D54">
      <w:r>
        <w:separator/>
      </w:r>
    </w:p>
  </w:footnote>
  <w:footnote w:type="continuationSeparator" w:id="0">
    <w:p w14:paraId="57679495" w14:textId="77777777" w:rsidR="00B01D54" w:rsidRDefault="00B0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25D9" w14:textId="7A48266B" w:rsidR="00DE3803" w:rsidRDefault="00D179BC">
    <w:pPr>
      <w:pStyle w:val="Intestazione"/>
    </w:pPr>
    <w:r>
      <w:t xml:space="preserve">Documento </w:t>
    </w:r>
    <w:r w:rsidR="00EB3519">
      <w:t>dopo consultazione SEL 06.11.2023</w:t>
    </w:r>
    <w:r w:rsidR="00C727E3">
      <w:t xml:space="preserve"> e approvato dai consigli comunali</w:t>
    </w:r>
  </w:p>
  <w:p w14:paraId="166010ED" w14:textId="77777777" w:rsidR="00D179BC" w:rsidRDefault="00D179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Web Pro" w:hAnsi="Myriad Web Pro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D726DF"/>
    <w:multiLevelType w:val="hybridMultilevel"/>
    <w:tmpl w:val="E2520BC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BF5"/>
    <w:multiLevelType w:val="hybridMultilevel"/>
    <w:tmpl w:val="86B8B3A0"/>
    <w:lvl w:ilvl="0" w:tplc="0810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820C10"/>
    <w:multiLevelType w:val="hybridMultilevel"/>
    <w:tmpl w:val="FEFA4F36"/>
    <w:lvl w:ilvl="0" w:tplc="C5F26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EF8"/>
    <w:multiLevelType w:val="hybridMultilevel"/>
    <w:tmpl w:val="F2F092D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61F6D"/>
    <w:multiLevelType w:val="hybridMultilevel"/>
    <w:tmpl w:val="80A603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B37"/>
    <w:multiLevelType w:val="hybridMultilevel"/>
    <w:tmpl w:val="79845EF6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6F4F"/>
    <w:multiLevelType w:val="hybridMultilevel"/>
    <w:tmpl w:val="ED06898C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215E"/>
    <w:multiLevelType w:val="hybridMultilevel"/>
    <w:tmpl w:val="70C234AC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30946"/>
    <w:multiLevelType w:val="hybridMultilevel"/>
    <w:tmpl w:val="FD845FC2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775E"/>
    <w:multiLevelType w:val="hybridMultilevel"/>
    <w:tmpl w:val="2E944D3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43420"/>
    <w:multiLevelType w:val="hybridMultilevel"/>
    <w:tmpl w:val="83A0257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E359D"/>
    <w:multiLevelType w:val="hybridMultilevel"/>
    <w:tmpl w:val="1AC2F5D2"/>
    <w:lvl w:ilvl="0" w:tplc="08100017">
      <w:start w:val="1"/>
      <w:numFmt w:val="lowerLetter"/>
      <w:lvlText w:val="%1)"/>
      <w:lvlJc w:val="left"/>
      <w:pPr>
        <w:ind w:left="900" w:hanging="360"/>
      </w:pPr>
    </w:lvl>
    <w:lvl w:ilvl="1" w:tplc="08100019" w:tentative="1">
      <w:start w:val="1"/>
      <w:numFmt w:val="lowerLetter"/>
      <w:lvlText w:val="%2."/>
      <w:lvlJc w:val="left"/>
      <w:pPr>
        <w:ind w:left="1620" w:hanging="360"/>
      </w:pPr>
    </w:lvl>
    <w:lvl w:ilvl="2" w:tplc="0810001B" w:tentative="1">
      <w:start w:val="1"/>
      <w:numFmt w:val="lowerRoman"/>
      <w:lvlText w:val="%3."/>
      <w:lvlJc w:val="right"/>
      <w:pPr>
        <w:ind w:left="2340" w:hanging="180"/>
      </w:pPr>
    </w:lvl>
    <w:lvl w:ilvl="3" w:tplc="0810000F" w:tentative="1">
      <w:start w:val="1"/>
      <w:numFmt w:val="decimal"/>
      <w:lvlText w:val="%4."/>
      <w:lvlJc w:val="left"/>
      <w:pPr>
        <w:ind w:left="3060" w:hanging="360"/>
      </w:pPr>
    </w:lvl>
    <w:lvl w:ilvl="4" w:tplc="08100019" w:tentative="1">
      <w:start w:val="1"/>
      <w:numFmt w:val="lowerLetter"/>
      <w:lvlText w:val="%5."/>
      <w:lvlJc w:val="left"/>
      <w:pPr>
        <w:ind w:left="3780" w:hanging="360"/>
      </w:pPr>
    </w:lvl>
    <w:lvl w:ilvl="5" w:tplc="0810001B" w:tentative="1">
      <w:start w:val="1"/>
      <w:numFmt w:val="lowerRoman"/>
      <w:lvlText w:val="%6."/>
      <w:lvlJc w:val="right"/>
      <w:pPr>
        <w:ind w:left="4500" w:hanging="180"/>
      </w:pPr>
    </w:lvl>
    <w:lvl w:ilvl="6" w:tplc="0810000F" w:tentative="1">
      <w:start w:val="1"/>
      <w:numFmt w:val="decimal"/>
      <w:lvlText w:val="%7."/>
      <w:lvlJc w:val="left"/>
      <w:pPr>
        <w:ind w:left="5220" w:hanging="360"/>
      </w:pPr>
    </w:lvl>
    <w:lvl w:ilvl="7" w:tplc="08100019" w:tentative="1">
      <w:start w:val="1"/>
      <w:numFmt w:val="lowerLetter"/>
      <w:lvlText w:val="%8."/>
      <w:lvlJc w:val="left"/>
      <w:pPr>
        <w:ind w:left="5940" w:hanging="360"/>
      </w:pPr>
    </w:lvl>
    <w:lvl w:ilvl="8" w:tplc="0810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25209788">
    <w:abstractNumId w:val="0"/>
  </w:num>
  <w:num w:numId="2" w16cid:durableId="332415691">
    <w:abstractNumId w:val="1"/>
  </w:num>
  <w:num w:numId="3" w16cid:durableId="364408457">
    <w:abstractNumId w:val="2"/>
  </w:num>
  <w:num w:numId="4" w16cid:durableId="984892472">
    <w:abstractNumId w:val="3"/>
  </w:num>
  <w:num w:numId="5" w16cid:durableId="1418744904">
    <w:abstractNumId w:val="4"/>
  </w:num>
  <w:num w:numId="6" w16cid:durableId="473840621">
    <w:abstractNumId w:val="5"/>
  </w:num>
  <w:num w:numId="7" w16cid:durableId="1733000936">
    <w:abstractNumId w:val="9"/>
  </w:num>
  <w:num w:numId="8" w16cid:durableId="1530483215">
    <w:abstractNumId w:val="8"/>
  </w:num>
  <w:num w:numId="9" w16cid:durableId="1055399522">
    <w:abstractNumId w:val="10"/>
  </w:num>
  <w:num w:numId="10" w16cid:durableId="1008362534">
    <w:abstractNumId w:val="15"/>
  </w:num>
  <w:num w:numId="11" w16cid:durableId="1875969466">
    <w:abstractNumId w:val="12"/>
  </w:num>
  <w:num w:numId="12" w16cid:durableId="1217232629">
    <w:abstractNumId w:val="13"/>
  </w:num>
  <w:num w:numId="13" w16cid:durableId="759375242">
    <w:abstractNumId w:val="14"/>
  </w:num>
  <w:num w:numId="14" w16cid:durableId="810443722">
    <w:abstractNumId w:val="16"/>
  </w:num>
  <w:num w:numId="15" w16cid:durableId="1837457622">
    <w:abstractNumId w:val="6"/>
  </w:num>
  <w:num w:numId="16" w16cid:durableId="1185439475">
    <w:abstractNumId w:val="11"/>
  </w:num>
  <w:num w:numId="17" w16cid:durableId="1090543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51"/>
    <w:rsid w:val="00011C57"/>
    <w:rsid w:val="00077D22"/>
    <w:rsid w:val="001E68F0"/>
    <w:rsid w:val="00273637"/>
    <w:rsid w:val="003525BD"/>
    <w:rsid w:val="003B6C52"/>
    <w:rsid w:val="003C6730"/>
    <w:rsid w:val="003C71AC"/>
    <w:rsid w:val="00471F51"/>
    <w:rsid w:val="00492BAF"/>
    <w:rsid w:val="004E3AE0"/>
    <w:rsid w:val="005455F5"/>
    <w:rsid w:val="005601F8"/>
    <w:rsid w:val="00591136"/>
    <w:rsid w:val="005D574C"/>
    <w:rsid w:val="00626B59"/>
    <w:rsid w:val="006D3359"/>
    <w:rsid w:val="00703674"/>
    <w:rsid w:val="00774092"/>
    <w:rsid w:val="00852DF6"/>
    <w:rsid w:val="00882C6E"/>
    <w:rsid w:val="00883F59"/>
    <w:rsid w:val="00893645"/>
    <w:rsid w:val="008D3414"/>
    <w:rsid w:val="008E0DE1"/>
    <w:rsid w:val="008F626F"/>
    <w:rsid w:val="009228E9"/>
    <w:rsid w:val="009D7AD5"/>
    <w:rsid w:val="00AA3B4A"/>
    <w:rsid w:val="00B01D54"/>
    <w:rsid w:val="00B4262D"/>
    <w:rsid w:val="00B62AA9"/>
    <w:rsid w:val="00C423BF"/>
    <w:rsid w:val="00C727E3"/>
    <w:rsid w:val="00C83D4C"/>
    <w:rsid w:val="00CA463A"/>
    <w:rsid w:val="00CF6321"/>
    <w:rsid w:val="00D10E54"/>
    <w:rsid w:val="00D179BC"/>
    <w:rsid w:val="00DD734E"/>
    <w:rsid w:val="00DE3803"/>
    <w:rsid w:val="00DE71D8"/>
    <w:rsid w:val="00DF6A3C"/>
    <w:rsid w:val="00E02E29"/>
    <w:rsid w:val="00E13D28"/>
    <w:rsid w:val="00E42B6E"/>
    <w:rsid w:val="00EA010C"/>
    <w:rsid w:val="00EB3519"/>
    <w:rsid w:val="00F96F34"/>
    <w:rsid w:val="00FA50FE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D2433A0"/>
  <w15:chartTrackingRefBased/>
  <w15:docId w15:val="{DAF0806E-60AA-4091-83E3-66DC809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Myriad Web Pro" w:eastAsia="Times New Roman" w:hAnsi="Myriad Web Pro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8D34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34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414"/>
    <w:pPr>
      <w:suppressAutoHyphens w:val="0"/>
    </w:pPr>
    <w:rPr>
      <w:sz w:val="20"/>
      <w:szCs w:val="20"/>
      <w:lang w:val="de-CH" w:eastAsia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414"/>
    <w:rPr>
      <w:lang w:val="de-CH" w:eastAsia="de-CH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414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8D3414"/>
    <w:rPr>
      <w:sz w:val="24"/>
      <w:szCs w:val="24"/>
      <w:lang w:val="it-IT" w:eastAsia="ar-SA"/>
    </w:rPr>
  </w:style>
  <w:style w:type="paragraph" w:customStyle="1" w:styleId="Default">
    <w:name w:val="Default"/>
    <w:rsid w:val="00E42B6E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79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79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79BC"/>
    <w:rPr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79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79BC"/>
    <w:rPr>
      <w:b/>
      <w:bCs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05BB-4040-4464-8936-7E2EBBED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DELL’ASSOCIAZIONE « SORRISI D’AMORE »</vt:lpstr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DELL’ASSOCIAZIONE « SORRISI D’AMORE »</dc:title>
  <dc:subject/>
  <dc:creator>Axel Benzonelli</dc:creator>
  <cp:keywords/>
  <cp:lastModifiedBy>Comune delle Centovalli</cp:lastModifiedBy>
  <cp:revision>5</cp:revision>
  <cp:lastPrinted>2023-11-14T10:22:00Z</cp:lastPrinted>
  <dcterms:created xsi:type="dcterms:W3CDTF">2024-01-09T13:24:00Z</dcterms:created>
  <dcterms:modified xsi:type="dcterms:W3CDTF">2024-01-09T14:12:00Z</dcterms:modified>
</cp:coreProperties>
</file>